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77266" w14:textId="77777777" w:rsidR="002361F4" w:rsidRDefault="002361F4" w:rsidP="005D4665">
      <w:pPr>
        <w:spacing w:after="200" w:line="240" w:lineRule="auto"/>
        <w:ind w:left="4956" w:firstLine="708"/>
        <w:jc w:val="right"/>
        <w:rPr>
          <w:rFonts w:ascii="Times New Roman" w:eastAsia="Times New Roman" w:hAnsi="Times New Roman" w:cs="Times New Roman"/>
          <w:b/>
          <w:kern w:val="0"/>
          <w:sz w:val="24"/>
          <w:szCs w:val="24"/>
          <w:lang w:eastAsia="hu-HU"/>
          <w14:ligatures w14:val="none"/>
        </w:rPr>
      </w:pPr>
    </w:p>
    <w:p w14:paraId="2598F439" w14:textId="1B72C189" w:rsidR="005D4665" w:rsidRPr="005D4665" w:rsidRDefault="005D4665" w:rsidP="005D4665">
      <w:pPr>
        <w:spacing w:after="200" w:line="240" w:lineRule="auto"/>
        <w:ind w:left="4956" w:firstLine="708"/>
        <w:jc w:val="right"/>
        <w:rPr>
          <w:rFonts w:ascii="Times New Roman" w:eastAsia="Calibri"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 xml:space="preserve">SZT- </w:t>
      </w:r>
    </w:p>
    <w:p w14:paraId="77DDF4B0" w14:textId="77777777" w:rsidR="005D4665" w:rsidRPr="005D4665" w:rsidRDefault="005D4665" w:rsidP="005D4665">
      <w:pPr>
        <w:spacing w:after="0" w:line="240" w:lineRule="auto"/>
        <w:jc w:val="center"/>
        <w:rPr>
          <w:rFonts w:ascii="Times New Roman" w:eastAsia="Calibri" w:hAnsi="Times New Roman" w:cs="Times New Roman"/>
          <w:b/>
          <w:bCs/>
          <w:sz w:val="24"/>
          <w:szCs w:val="24"/>
          <w14:ligatures w14:val="none"/>
        </w:rPr>
      </w:pPr>
      <w:r w:rsidRPr="005D4665">
        <w:rPr>
          <w:rFonts w:ascii="Times New Roman" w:eastAsia="Calibri" w:hAnsi="Times New Roman" w:cs="Times New Roman"/>
          <w:b/>
          <w:bCs/>
          <w:sz w:val="24"/>
          <w:szCs w:val="24"/>
          <w14:ligatures w14:val="none"/>
        </w:rPr>
        <w:t>INGYENES HASZNÁLATI MEGÁLLAPODÁS</w:t>
      </w:r>
    </w:p>
    <w:p w14:paraId="1900F6CE" w14:textId="77777777" w:rsidR="005D4665" w:rsidRPr="005D4665" w:rsidRDefault="005D4665" w:rsidP="005D4665">
      <w:pPr>
        <w:spacing w:after="0" w:line="240" w:lineRule="auto"/>
        <w:ind w:left="-142" w:right="-142"/>
        <w:jc w:val="center"/>
        <w:rPr>
          <w:rFonts w:ascii="Times New Roman" w:eastAsia="Calibri" w:hAnsi="Times New Roman" w:cs="Times New Roman"/>
          <w:b/>
          <w:bCs/>
          <w:sz w:val="24"/>
          <w:szCs w:val="24"/>
          <w14:ligatures w14:val="none"/>
        </w:rPr>
      </w:pPr>
      <w:r w:rsidRPr="005D4665">
        <w:rPr>
          <w:rFonts w:ascii="Times New Roman" w:eastAsia="Calibri" w:hAnsi="Times New Roman" w:cs="Times New Roman"/>
          <w:b/>
          <w:bCs/>
          <w:sz w:val="24"/>
          <w:szCs w:val="24"/>
          <w14:ligatures w14:val="none"/>
        </w:rPr>
        <w:t>(</w:t>
      </w:r>
      <w:r w:rsidRPr="005D4665">
        <w:rPr>
          <w:rFonts w:ascii="Times New Roman" w:eastAsia="Calibri" w:hAnsi="Times New Roman" w:cs="Times New Roman"/>
          <w:sz w:val="24"/>
          <w:szCs w:val="24"/>
          <w14:ligatures w14:val="none"/>
        </w:rPr>
        <w:t>a továbbiakban:</w:t>
      </w:r>
      <w:r w:rsidRPr="005D4665">
        <w:rPr>
          <w:rFonts w:ascii="Times New Roman" w:eastAsia="Calibri" w:hAnsi="Times New Roman" w:cs="Times New Roman"/>
          <w:b/>
          <w:bCs/>
          <w:sz w:val="24"/>
          <w:szCs w:val="24"/>
          <w14:ligatures w14:val="none"/>
        </w:rPr>
        <w:t xml:space="preserve"> </w:t>
      </w:r>
      <w:r w:rsidRPr="005D4665">
        <w:rPr>
          <w:rFonts w:ascii="Times New Roman" w:eastAsia="Calibri" w:hAnsi="Times New Roman" w:cs="Times New Roman"/>
          <w:b/>
          <w:bCs/>
          <w:i/>
          <w:sz w:val="24"/>
          <w:szCs w:val="24"/>
          <w14:ligatures w14:val="none"/>
        </w:rPr>
        <w:t>jelen megállapodás</w:t>
      </w:r>
      <w:r w:rsidRPr="005D4665">
        <w:rPr>
          <w:rFonts w:ascii="Times New Roman" w:eastAsia="Calibri" w:hAnsi="Times New Roman" w:cs="Times New Roman"/>
          <w:b/>
          <w:bCs/>
          <w:sz w:val="24"/>
          <w:szCs w:val="24"/>
          <w14:ligatures w14:val="none"/>
        </w:rPr>
        <w:t>)</w:t>
      </w:r>
    </w:p>
    <w:p w14:paraId="550901D8" w14:textId="77777777" w:rsidR="005D4665" w:rsidRPr="005D4665" w:rsidRDefault="005D4665" w:rsidP="005D4665">
      <w:pPr>
        <w:spacing w:after="0" w:line="240" w:lineRule="auto"/>
        <w:ind w:left="-142" w:right="-142"/>
        <w:jc w:val="center"/>
        <w:rPr>
          <w:rFonts w:ascii="Times New Roman" w:eastAsia="Calibri" w:hAnsi="Times New Roman" w:cs="Times New Roman"/>
          <w:b/>
          <w:bCs/>
          <w:sz w:val="24"/>
          <w:szCs w:val="24"/>
          <w14:ligatures w14:val="none"/>
        </w:rPr>
      </w:pPr>
      <w:r w:rsidRPr="005D4665">
        <w:rPr>
          <w:rFonts w:ascii="Times New Roman" w:eastAsia="Calibri" w:hAnsi="Times New Roman" w:cs="Times New Roman"/>
          <w:b/>
          <w:bCs/>
          <w:sz w:val="24"/>
          <w:szCs w:val="24"/>
          <w14:ligatures w14:val="none"/>
        </w:rPr>
        <w:t>TERVEZET</w:t>
      </w:r>
    </w:p>
    <w:p w14:paraId="5598A079"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5B51161A" w14:textId="014F8CB6"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Calibri" w:hAnsi="Times New Roman" w:cs="Times New Roman"/>
          <w:kern w:val="0"/>
          <w:sz w:val="24"/>
          <w:szCs w:val="24"/>
          <w:lang w:eastAsia="hu-HU"/>
          <w14:ligatures w14:val="none"/>
        </w:rPr>
        <w:t xml:space="preserve">amely létrejött egyrészről a </w:t>
      </w:r>
      <w:r w:rsidRPr="005D4665">
        <w:rPr>
          <w:rFonts w:ascii="Times New Roman" w:eastAsia="Calibri" w:hAnsi="Times New Roman" w:cs="Times New Roman"/>
          <w:b/>
          <w:kern w:val="0"/>
          <w:sz w:val="24"/>
          <w:szCs w:val="24"/>
          <w:lang w:eastAsia="hu-HU"/>
          <w14:ligatures w14:val="none"/>
        </w:rPr>
        <w:t xml:space="preserve">Magyar Állam, </w:t>
      </w:r>
      <w:r w:rsidRPr="005D4665">
        <w:rPr>
          <w:rFonts w:ascii="Times New Roman" w:eastAsia="Calibri" w:hAnsi="Times New Roman" w:cs="Times New Roman"/>
          <w:kern w:val="0"/>
          <w:sz w:val="24"/>
          <w:szCs w:val="24"/>
          <w:lang w:eastAsia="hu-HU"/>
          <w14:ligatures w14:val="none"/>
        </w:rPr>
        <w:t xml:space="preserve">mint tulajdonos képviseletében az állami vagyonról szóló 2007. évi CVI. törvény (a továbbiakban: </w:t>
      </w:r>
      <w:proofErr w:type="spellStart"/>
      <w:r w:rsidRPr="005D4665">
        <w:rPr>
          <w:rFonts w:ascii="Times New Roman" w:eastAsia="Calibri" w:hAnsi="Times New Roman" w:cs="Times New Roman"/>
          <w:b/>
          <w:i/>
          <w:kern w:val="0"/>
          <w:sz w:val="24"/>
          <w:szCs w:val="24"/>
          <w:lang w:eastAsia="hu-HU"/>
          <w14:ligatures w14:val="none"/>
        </w:rPr>
        <w:t>Vtv</w:t>
      </w:r>
      <w:proofErr w:type="spellEnd"/>
      <w:r w:rsidRPr="005D4665">
        <w:rPr>
          <w:rFonts w:ascii="Times New Roman" w:eastAsia="Calibri" w:hAnsi="Times New Roman" w:cs="Times New Roman"/>
          <w:b/>
          <w:i/>
          <w:kern w:val="0"/>
          <w:sz w:val="24"/>
          <w:szCs w:val="24"/>
          <w:lang w:eastAsia="hu-HU"/>
          <w14:ligatures w14:val="none"/>
        </w:rPr>
        <w:t>.</w:t>
      </w:r>
      <w:r w:rsidRPr="005D4665">
        <w:rPr>
          <w:rFonts w:ascii="Times New Roman" w:eastAsia="Calibri" w:hAnsi="Times New Roman" w:cs="Times New Roman"/>
          <w:kern w:val="0"/>
          <w:sz w:val="24"/>
          <w:szCs w:val="24"/>
          <w:lang w:eastAsia="hu-HU"/>
          <w14:ligatures w14:val="none"/>
        </w:rPr>
        <w:t xml:space="preserve">) 17. § (1) bekezdés e) pontja alapján eljáró </w:t>
      </w:r>
      <w:r w:rsidRPr="005D4665">
        <w:rPr>
          <w:rFonts w:ascii="Times New Roman" w:eastAsia="Calibri" w:hAnsi="Times New Roman" w:cs="Times New Roman"/>
          <w:b/>
          <w:bCs/>
          <w:kern w:val="0"/>
          <w:sz w:val="24"/>
          <w:szCs w:val="24"/>
          <w:lang w:eastAsia="hu-HU"/>
          <w14:ligatures w14:val="none"/>
        </w:rPr>
        <w:t>Ma</w:t>
      </w:r>
      <w:r w:rsidRPr="005D4665">
        <w:rPr>
          <w:rFonts w:ascii="Times New Roman" w:eastAsia="Calibri" w:hAnsi="Times New Roman" w:cs="Times New Roman"/>
          <w:b/>
          <w:kern w:val="0"/>
          <w:sz w:val="24"/>
          <w:szCs w:val="24"/>
          <w:lang w:eastAsia="hu-HU"/>
          <w14:ligatures w14:val="none"/>
        </w:rPr>
        <w:t>gyar Nemzeti Vagyonkezelő Zártkörűen működő Részvénytársaság</w:t>
      </w:r>
      <w:r w:rsidRPr="005D4665">
        <w:rPr>
          <w:rFonts w:ascii="Times New Roman" w:eastAsia="Calibri" w:hAnsi="Times New Roman" w:cs="Times New Roman"/>
          <w:kern w:val="0"/>
          <w:sz w:val="24"/>
          <w:szCs w:val="24"/>
          <w:lang w:eastAsia="hu-HU"/>
          <w14:ligatures w14:val="none"/>
        </w:rPr>
        <w:t xml:space="preserve"> (rövidített név: MNV </w:t>
      </w:r>
      <w:proofErr w:type="spellStart"/>
      <w:r w:rsidRPr="005D4665">
        <w:rPr>
          <w:rFonts w:ascii="Times New Roman" w:eastAsia="Calibri" w:hAnsi="Times New Roman" w:cs="Times New Roman"/>
          <w:kern w:val="0"/>
          <w:sz w:val="24"/>
          <w:szCs w:val="24"/>
          <w:lang w:eastAsia="hu-HU"/>
          <w14:ligatures w14:val="none"/>
        </w:rPr>
        <w:t>Zrt</w:t>
      </w:r>
      <w:proofErr w:type="spellEnd"/>
      <w:r w:rsidRPr="005D4665">
        <w:rPr>
          <w:rFonts w:ascii="Times New Roman" w:eastAsia="Calibri" w:hAnsi="Times New Roman" w:cs="Times New Roman"/>
          <w:kern w:val="0"/>
          <w:sz w:val="24"/>
          <w:szCs w:val="24"/>
          <w:lang w:eastAsia="hu-HU"/>
          <w14:ligatures w14:val="none"/>
        </w:rPr>
        <w:t xml:space="preserve">., székhely: 1133 Budapest, Pozsonyi út 56., adószám: 14077340-2-41, cégjegyzékszám: 01-10-045784, statisztikai számjel: 14077340-6420-114-01, képviseletében eljár: </w:t>
      </w:r>
      <w:proofErr w:type="spellStart"/>
      <w:r>
        <w:rPr>
          <w:rFonts w:ascii="Times New Roman" w:eastAsia="Calibri" w:hAnsi="Times New Roman" w:cs="Times New Roman"/>
          <w:kern w:val="0"/>
          <w:sz w:val="24"/>
          <w:szCs w:val="24"/>
          <w:lang w:eastAsia="hu-HU"/>
          <w14:ligatures w14:val="none"/>
        </w:rPr>
        <w:t>Szirják</w:t>
      </w:r>
      <w:proofErr w:type="spellEnd"/>
      <w:r>
        <w:rPr>
          <w:rFonts w:ascii="Times New Roman" w:eastAsia="Calibri" w:hAnsi="Times New Roman" w:cs="Times New Roman"/>
          <w:kern w:val="0"/>
          <w:sz w:val="24"/>
          <w:szCs w:val="24"/>
          <w:lang w:eastAsia="hu-HU"/>
          <w14:ligatures w14:val="none"/>
        </w:rPr>
        <w:t xml:space="preserve"> </w:t>
      </w:r>
      <w:r w:rsidRPr="005D4665">
        <w:rPr>
          <w:rFonts w:ascii="Times New Roman" w:eastAsia="Calibri" w:hAnsi="Times New Roman" w:cs="Times New Roman"/>
          <w:kern w:val="0"/>
          <w:sz w:val="24"/>
          <w:szCs w:val="24"/>
          <w:lang w:eastAsia="hu-HU"/>
          <w14:ligatures w14:val="none"/>
        </w:rPr>
        <w:t xml:space="preserve">Imre műszaki vezető menedzser </w:t>
      </w:r>
      <w:r>
        <w:rPr>
          <w:rFonts w:ascii="Times New Roman" w:eastAsia="Calibri" w:hAnsi="Times New Roman" w:cs="Times New Roman"/>
          <w:kern w:val="0"/>
          <w:sz w:val="24"/>
          <w:szCs w:val="24"/>
          <w:lang w:eastAsia="hu-HU"/>
          <w14:ligatures w14:val="none"/>
        </w:rPr>
        <w:t xml:space="preserve">és Bokros Gabriella gazdasági menedzser </w:t>
      </w:r>
      <w:r w:rsidRPr="005D4665">
        <w:rPr>
          <w:rFonts w:ascii="Times New Roman" w:eastAsia="Calibri" w:hAnsi="Times New Roman" w:cs="Times New Roman"/>
          <w:kern w:val="0"/>
          <w:sz w:val="24"/>
          <w:szCs w:val="24"/>
          <w:lang w:eastAsia="hu-HU"/>
          <w14:ligatures w14:val="none"/>
        </w:rPr>
        <w:t xml:space="preserve">(cégjegyzésre együttesen jogosultak), mint használatba adó (a továbbiakban: </w:t>
      </w:r>
      <w:r w:rsidRPr="005D4665">
        <w:rPr>
          <w:rFonts w:ascii="Times New Roman" w:eastAsia="Calibri" w:hAnsi="Times New Roman" w:cs="Times New Roman"/>
          <w:b/>
          <w:i/>
          <w:kern w:val="0"/>
          <w:sz w:val="24"/>
          <w:szCs w:val="24"/>
          <w:lang w:eastAsia="hu-HU"/>
          <w14:ligatures w14:val="none"/>
        </w:rPr>
        <w:t>Használatba adó</w:t>
      </w:r>
      <w:r w:rsidRPr="005D4665">
        <w:rPr>
          <w:rFonts w:ascii="Times New Roman" w:eastAsia="Calibri" w:hAnsi="Times New Roman" w:cs="Times New Roman"/>
          <w:kern w:val="0"/>
          <w:sz w:val="24"/>
          <w:szCs w:val="24"/>
          <w:lang w:eastAsia="hu-HU"/>
          <w14:ligatures w14:val="none"/>
        </w:rPr>
        <w:t>, vagy</w:t>
      </w:r>
      <w:r w:rsidRPr="005D4665">
        <w:rPr>
          <w:rFonts w:ascii="Times New Roman" w:eastAsia="Calibri" w:hAnsi="Times New Roman" w:cs="Times New Roman"/>
          <w:b/>
          <w:kern w:val="0"/>
          <w:sz w:val="24"/>
          <w:szCs w:val="24"/>
          <w:lang w:eastAsia="hu-HU"/>
          <w14:ligatures w14:val="none"/>
        </w:rPr>
        <w:t xml:space="preserve"> </w:t>
      </w:r>
      <w:r w:rsidRPr="005D4665">
        <w:rPr>
          <w:rFonts w:ascii="Times New Roman" w:eastAsia="Calibri" w:hAnsi="Times New Roman" w:cs="Times New Roman"/>
          <w:b/>
          <w:i/>
          <w:kern w:val="0"/>
          <w:sz w:val="24"/>
          <w:szCs w:val="24"/>
          <w:lang w:eastAsia="hu-HU"/>
          <w14:ligatures w14:val="none"/>
        </w:rPr>
        <w:t xml:space="preserve">MNV </w:t>
      </w:r>
      <w:proofErr w:type="spellStart"/>
      <w:r w:rsidRPr="005D4665">
        <w:rPr>
          <w:rFonts w:ascii="Times New Roman" w:eastAsia="Calibri" w:hAnsi="Times New Roman" w:cs="Times New Roman"/>
          <w:b/>
          <w:i/>
          <w:kern w:val="0"/>
          <w:sz w:val="24"/>
          <w:szCs w:val="24"/>
          <w:lang w:eastAsia="hu-HU"/>
          <w14:ligatures w14:val="none"/>
        </w:rPr>
        <w:t>Zrt</w:t>
      </w:r>
      <w:proofErr w:type="spellEnd"/>
      <w:r w:rsidRPr="005D4665">
        <w:rPr>
          <w:rFonts w:ascii="Times New Roman" w:eastAsia="Calibri" w:hAnsi="Times New Roman" w:cs="Times New Roman"/>
          <w:b/>
          <w:i/>
          <w:kern w:val="0"/>
          <w:sz w:val="24"/>
          <w:szCs w:val="24"/>
          <w:lang w:eastAsia="hu-HU"/>
          <w14:ligatures w14:val="none"/>
        </w:rPr>
        <w:t>.</w:t>
      </w:r>
      <w:r w:rsidRPr="005D4665">
        <w:rPr>
          <w:rFonts w:ascii="Times New Roman" w:eastAsia="Calibri" w:hAnsi="Times New Roman" w:cs="Times New Roman"/>
          <w:kern w:val="0"/>
          <w:sz w:val="24"/>
          <w:szCs w:val="24"/>
          <w:lang w:eastAsia="hu-HU"/>
          <w14:ligatures w14:val="none"/>
        </w:rPr>
        <w:t xml:space="preserve">), </w:t>
      </w:r>
    </w:p>
    <w:p w14:paraId="50C9BC9C"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66558C5A" w14:textId="24B4246D"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roofErr w:type="gramStart"/>
      <w:r w:rsidRPr="005D4665">
        <w:rPr>
          <w:rFonts w:ascii="Times New Roman" w:eastAsia="Calibri" w:hAnsi="Times New Roman" w:cs="Times New Roman"/>
          <w:kern w:val="0"/>
          <w:sz w:val="24"/>
          <w:szCs w:val="24"/>
          <w:lang w:eastAsia="hu-HU"/>
          <w14:ligatures w14:val="none"/>
        </w:rPr>
        <w:t>másrészről</w:t>
      </w:r>
      <w:proofErr w:type="gramEnd"/>
      <w:r w:rsidRPr="005D4665">
        <w:rPr>
          <w:rFonts w:ascii="Times New Roman" w:eastAsia="Calibri" w:hAnsi="Times New Roman" w:cs="Times New Roman"/>
          <w:kern w:val="0"/>
          <w:sz w:val="24"/>
          <w:szCs w:val="24"/>
          <w:lang w:eastAsia="hu-HU"/>
          <w14:ligatures w14:val="none"/>
        </w:rPr>
        <w:t xml:space="preserve"> a Balatonberény Község Önkormányzata (székhely: 8649 Balatonberény, Kossuth tér 1. adószám:15731443-2-14, </w:t>
      </w:r>
      <w:r w:rsidR="00115B89" w:rsidRPr="00115B89">
        <w:rPr>
          <w:rFonts w:ascii="Times New Roman" w:eastAsia="Calibri" w:hAnsi="Times New Roman" w:cs="Times New Roman"/>
          <w:color w:val="FF0000"/>
          <w:kern w:val="0"/>
          <w:sz w:val="24"/>
          <w:szCs w:val="24"/>
          <w:lang w:eastAsia="hu-HU"/>
          <w14:ligatures w14:val="none"/>
        </w:rPr>
        <w:t>KSH statisztikai számjel: 15731443-8411-321-14</w:t>
      </w:r>
      <w:r w:rsidRPr="00115B89">
        <w:rPr>
          <w:rFonts w:ascii="Times New Roman" w:eastAsia="Calibri" w:hAnsi="Times New Roman" w:cs="Times New Roman"/>
          <w:color w:val="FF0000"/>
          <w:kern w:val="0"/>
          <w:sz w:val="24"/>
          <w:szCs w:val="24"/>
          <w:lang w:eastAsia="hu-HU"/>
          <w14:ligatures w14:val="none"/>
        </w:rPr>
        <w:t>,</w:t>
      </w:r>
      <w:r w:rsidR="00115B89" w:rsidRPr="00115B89">
        <w:rPr>
          <w:rFonts w:ascii="Times New Roman" w:eastAsia="Calibri" w:hAnsi="Times New Roman" w:cs="Times New Roman"/>
          <w:color w:val="FF0000"/>
          <w:kern w:val="0"/>
          <w:sz w:val="24"/>
          <w:szCs w:val="24"/>
          <w:lang w:eastAsia="hu-HU"/>
          <w14:ligatures w14:val="none"/>
        </w:rPr>
        <w:t xml:space="preserve"> törzskönyvi azonosító száma: 731443,</w:t>
      </w:r>
      <w:r w:rsidRPr="005D4665">
        <w:rPr>
          <w:rFonts w:ascii="Times New Roman" w:eastAsia="Calibri" w:hAnsi="Times New Roman" w:cs="Times New Roman"/>
          <w:kern w:val="0"/>
          <w:sz w:val="24"/>
          <w:szCs w:val="24"/>
          <w:lang w:eastAsia="hu-HU"/>
          <w14:ligatures w14:val="none"/>
        </w:rPr>
        <w:t xml:space="preserve"> képviseletében eljár: </w:t>
      </w:r>
      <w:proofErr w:type="spellStart"/>
      <w:r w:rsidRPr="005D4665">
        <w:rPr>
          <w:rFonts w:ascii="Times New Roman" w:eastAsia="Calibri" w:hAnsi="Times New Roman" w:cs="Times New Roman"/>
          <w:kern w:val="0"/>
          <w:sz w:val="24"/>
          <w:szCs w:val="24"/>
          <w:lang w:eastAsia="hu-HU"/>
          <w14:ligatures w14:val="none"/>
        </w:rPr>
        <w:t>Drusk</w:t>
      </w:r>
      <w:r w:rsidR="00584F9D">
        <w:rPr>
          <w:rFonts w:ascii="Times New Roman" w:eastAsia="Calibri" w:hAnsi="Times New Roman" w:cs="Times New Roman"/>
          <w:kern w:val="0"/>
          <w:sz w:val="24"/>
          <w:szCs w:val="24"/>
          <w:lang w:eastAsia="hu-HU"/>
          <w14:ligatures w14:val="none"/>
        </w:rPr>
        <w:t>o</w:t>
      </w:r>
      <w:r w:rsidRPr="005D4665">
        <w:rPr>
          <w:rFonts w:ascii="Times New Roman" w:eastAsia="Calibri" w:hAnsi="Times New Roman" w:cs="Times New Roman"/>
          <w:kern w:val="0"/>
          <w:sz w:val="24"/>
          <w:szCs w:val="24"/>
          <w:lang w:eastAsia="hu-HU"/>
          <w14:ligatures w14:val="none"/>
        </w:rPr>
        <w:t>czi</w:t>
      </w:r>
      <w:proofErr w:type="spellEnd"/>
      <w:r w:rsidRPr="005D4665">
        <w:rPr>
          <w:rFonts w:ascii="Times New Roman" w:eastAsia="Calibri" w:hAnsi="Times New Roman" w:cs="Times New Roman"/>
          <w:kern w:val="0"/>
          <w:sz w:val="24"/>
          <w:szCs w:val="24"/>
          <w:lang w:eastAsia="hu-HU"/>
          <w14:ligatures w14:val="none"/>
        </w:rPr>
        <w:t xml:space="preserve"> Tünde polgármester, mint használó (a továbbiakban: </w:t>
      </w:r>
      <w:r w:rsidRPr="005D4665">
        <w:rPr>
          <w:rFonts w:ascii="Times New Roman" w:eastAsia="Calibri" w:hAnsi="Times New Roman" w:cs="Times New Roman"/>
          <w:b/>
          <w:i/>
          <w:kern w:val="0"/>
          <w:sz w:val="24"/>
          <w:szCs w:val="24"/>
          <w:lang w:eastAsia="hu-HU"/>
          <w14:ligatures w14:val="none"/>
        </w:rPr>
        <w:t xml:space="preserve">Használó </w:t>
      </w:r>
      <w:r w:rsidRPr="005D4665">
        <w:rPr>
          <w:rFonts w:ascii="Times New Roman" w:eastAsia="Calibri" w:hAnsi="Times New Roman" w:cs="Times New Roman"/>
          <w:bCs/>
          <w:iCs/>
          <w:kern w:val="0"/>
          <w:sz w:val="24"/>
          <w:szCs w:val="24"/>
          <w:lang w:eastAsia="hu-HU"/>
          <w14:ligatures w14:val="none"/>
        </w:rPr>
        <w:t xml:space="preserve">vagy </w:t>
      </w:r>
      <w:r w:rsidRPr="005D4665">
        <w:rPr>
          <w:rFonts w:ascii="Times New Roman" w:eastAsia="Calibri" w:hAnsi="Times New Roman" w:cs="Times New Roman"/>
          <w:b/>
          <w:i/>
          <w:kern w:val="0"/>
          <w:sz w:val="24"/>
          <w:szCs w:val="24"/>
          <w:lang w:eastAsia="hu-HU"/>
          <w14:ligatures w14:val="none"/>
        </w:rPr>
        <w:t>Önkormányzat</w:t>
      </w:r>
      <w:r w:rsidRPr="005D4665">
        <w:rPr>
          <w:rFonts w:ascii="Times New Roman" w:eastAsia="Calibri" w:hAnsi="Times New Roman" w:cs="Times New Roman"/>
          <w:kern w:val="0"/>
          <w:sz w:val="24"/>
          <w:szCs w:val="24"/>
          <w:lang w:eastAsia="hu-HU"/>
          <w14:ligatures w14:val="none"/>
        </w:rPr>
        <w:t>)</w:t>
      </w:r>
    </w:p>
    <w:p w14:paraId="7AF6572C"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p w14:paraId="577B2433"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Calibri" w:hAnsi="Times New Roman" w:cs="Times New Roman"/>
          <w:kern w:val="0"/>
          <w:sz w:val="24"/>
          <w:szCs w:val="24"/>
          <w:lang w:eastAsia="hu-HU"/>
          <w14:ligatures w14:val="none"/>
        </w:rPr>
        <w:t xml:space="preserve">(a továbbiakban együttesen: </w:t>
      </w:r>
      <w:r w:rsidRPr="005D4665">
        <w:rPr>
          <w:rFonts w:ascii="Times New Roman" w:eastAsia="Calibri" w:hAnsi="Times New Roman" w:cs="Times New Roman"/>
          <w:b/>
          <w:i/>
          <w:kern w:val="0"/>
          <w:sz w:val="24"/>
          <w:szCs w:val="24"/>
          <w:lang w:eastAsia="hu-HU"/>
          <w14:ligatures w14:val="none"/>
        </w:rPr>
        <w:t>Felek</w:t>
      </w:r>
      <w:r w:rsidRPr="005D4665">
        <w:rPr>
          <w:rFonts w:ascii="Times New Roman" w:eastAsia="Calibri" w:hAnsi="Times New Roman" w:cs="Times New Roman"/>
          <w:kern w:val="0"/>
          <w:sz w:val="24"/>
          <w:szCs w:val="24"/>
          <w:lang w:eastAsia="hu-HU"/>
          <w14:ligatures w14:val="none"/>
        </w:rPr>
        <w:t xml:space="preserve">, külön-külön: </w:t>
      </w:r>
      <w:r w:rsidRPr="005D4665">
        <w:rPr>
          <w:rFonts w:ascii="Times New Roman" w:eastAsia="Calibri" w:hAnsi="Times New Roman" w:cs="Times New Roman"/>
          <w:b/>
          <w:i/>
          <w:kern w:val="0"/>
          <w:sz w:val="24"/>
          <w:szCs w:val="24"/>
          <w:lang w:eastAsia="hu-HU"/>
          <w14:ligatures w14:val="none"/>
        </w:rPr>
        <w:t>Fél</w:t>
      </w:r>
      <w:r w:rsidRPr="005D4665">
        <w:rPr>
          <w:rFonts w:ascii="Times New Roman" w:eastAsia="Calibri" w:hAnsi="Times New Roman" w:cs="Times New Roman"/>
          <w:kern w:val="0"/>
          <w:sz w:val="24"/>
          <w:szCs w:val="24"/>
          <w:lang w:eastAsia="hu-HU"/>
          <w14:ligatures w14:val="none"/>
        </w:rPr>
        <w:t>) között, az alulírott napon és helyen az alábbi feltételekkel:</w:t>
      </w:r>
    </w:p>
    <w:p w14:paraId="2A28A40D" w14:textId="77777777" w:rsidR="005D4665" w:rsidRPr="005D4665" w:rsidRDefault="005D4665" w:rsidP="005D4665">
      <w:pPr>
        <w:numPr>
          <w:ilvl w:val="0"/>
          <w:numId w:val="1"/>
        </w:numPr>
        <w:spacing w:after="200" w:line="240" w:lineRule="auto"/>
        <w:contextualSpacing/>
        <w:jc w:val="center"/>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Előzmények</w:t>
      </w:r>
    </w:p>
    <w:p w14:paraId="742A534C" w14:textId="77777777" w:rsidR="005D4665" w:rsidRPr="005D4665" w:rsidRDefault="005D4665" w:rsidP="005D4665">
      <w:pPr>
        <w:spacing w:after="200" w:line="240" w:lineRule="auto"/>
        <w:ind w:left="720"/>
        <w:contextualSpacing/>
        <w:rPr>
          <w:rFonts w:ascii="Times New Roman" w:eastAsia="Times New Roman" w:hAnsi="Times New Roman" w:cs="Times New Roman"/>
          <w:b/>
          <w:kern w:val="0"/>
          <w:sz w:val="24"/>
          <w:szCs w:val="24"/>
          <w:lang w:eastAsia="hu-HU"/>
          <w14:ligatures w14:val="none"/>
        </w:rPr>
      </w:pPr>
    </w:p>
    <w:p w14:paraId="16CA7CE1" w14:textId="77777777" w:rsidR="005D4665" w:rsidRPr="005D4665" w:rsidRDefault="005D4665" w:rsidP="005D4665">
      <w:pPr>
        <w:numPr>
          <w:ilvl w:val="0"/>
          <w:numId w:val="2"/>
        </w:num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rögzítik, hogy az állami vagyonról szóló 2007. évi CVI. törvény (a továbbiakban: </w:t>
      </w:r>
      <w:proofErr w:type="spellStart"/>
      <w:r w:rsidRPr="005D4665">
        <w:rPr>
          <w:rFonts w:ascii="Times New Roman" w:eastAsia="Times New Roman" w:hAnsi="Times New Roman" w:cs="Times New Roman"/>
          <w:b/>
          <w:kern w:val="0"/>
          <w:sz w:val="24"/>
          <w:szCs w:val="24"/>
          <w:lang w:eastAsia="hu-HU"/>
          <w14:ligatures w14:val="none"/>
        </w:rPr>
        <w:t>Vtv</w:t>
      </w:r>
      <w:proofErr w:type="spellEnd"/>
      <w:r w:rsidRPr="005D4665">
        <w:rPr>
          <w:rFonts w:ascii="Times New Roman" w:eastAsia="Times New Roman" w:hAnsi="Times New Roman" w:cs="Times New Roman"/>
          <w:kern w:val="0"/>
          <w:sz w:val="24"/>
          <w:szCs w:val="24"/>
          <w:lang w:eastAsia="hu-HU"/>
          <w14:ligatures w14:val="none"/>
        </w:rPr>
        <w:t xml:space="preserve">.) 3. § (1) bekezdése értelmében a rábízott állami vagyon felett az államot megillető tulajdonosi jogok és kötelezettségek összességét, ha törvény vagy miniszteri rendelet eltérően nem rendelkezik,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gyakorolja.</w:t>
      </w:r>
    </w:p>
    <w:p w14:paraId="7125775C" w14:textId="77777777" w:rsidR="005D4665" w:rsidRPr="005D4665" w:rsidRDefault="005D4665" w:rsidP="005D4665">
      <w:pPr>
        <w:spacing w:after="0" w:line="240" w:lineRule="auto"/>
        <w:ind w:left="720"/>
        <w:jc w:val="both"/>
        <w:rPr>
          <w:rFonts w:ascii="Times New Roman" w:eastAsia="Times New Roman" w:hAnsi="Times New Roman" w:cs="Times New Roman"/>
          <w:kern w:val="0"/>
          <w:sz w:val="24"/>
          <w:szCs w:val="24"/>
          <w:lang w:eastAsia="hu-HU"/>
          <w14:ligatures w14:val="none"/>
        </w:rPr>
      </w:pPr>
    </w:p>
    <w:p w14:paraId="45610A65" w14:textId="2C692485" w:rsidR="005D4665" w:rsidRPr="00634F7E" w:rsidRDefault="005D4665" w:rsidP="005D4665">
      <w:pPr>
        <w:numPr>
          <w:ilvl w:val="0"/>
          <w:numId w:val="2"/>
        </w:numPr>
        <w:spacing w:after="0" w:line="240" w:lineRule="auto"/>
        <w:jc w:val="both"/>
        <w:rPr>
          <w:rFonts w:ascii="Times New Roman" w:eastAsia="Times New Roman" w:hAnsi="Times New Roman" w:cs="Times New Roman"/>
          <w:strike/>
          <w:color w:val="FF0000"/>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azzal a kéréssel fordult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w:t>
      </w:r>
      <w:proofErr w:type="spellStart"/>
      <w:r w:rsidRPr="005D4665">
        <w:rPr>
          <w:rFonts w:ascii="Times New Roman" w:eastAsia="Times New Roman" w:hAnsi="Times New Roman" w:cs="Times New Roman"/>
          <w:kern w:val="0"/>
          <w:sz w:val="24"/>
          <w:szCs w:val="24"/>
          <w:lang w:eastAsia="hu-HU"/>
          <w14:ligatures w14:val="none"/>
        </w:rPr>
        <w:t>hez</w:t>
      </w:r>
      <w:proofErr w:type="spellEnd"/>
      <w:r w:rsidRPr="005D4665">
        <w:rPr>
          <w:rFonts w:ascii="Times New Roman" w:eastAsia="Times New Roman" w:hAnsi="Times New Roman" w:cs="Times New Roman"/>
          <w:kern w:val="0"/>
          <w:sz w:val="24"/>
          <w:szCs w:val="24"/>
          <w:lang w:eastAsia="hu-HU"/>
          <w14:ligatures w14:val="none"/>
        </w:rPr>
        <w:t xml:space="preserve">, hogy </w:t>
      </w:r>
      <w:bookmarkStart w:id="0" w:name="_Hlk153182412"/>
      <w:r w:rsidRPr="005D4665">
        <w:rPr>
          <w:rFonts w:ascii="Times New Roman" w:eastAsia="Times New Roman" w:hAnsi="Times New Roman" w:cs="Times New Roman"/>
          <w:kern w:val="0"/>
          <w:sz w:val="24"/>
          <w:szCs w:val="24"/>
          <w:lang w:eastAsia="hu-HU"/>
          <w14:ligatures w14:val="none"/>
        </w:rPr>
        <w:t>a Balatonberény Község Önkormányzata rendezési tervében szereplő</w:t>
      </w:r>
      <w:r w:rsidR="00584F9D">
        <w:rPr>
          <w:rFonts w:ascii="Times New Roman" w:eastAsia="Times New Roman" w:hAnsi="Times New Roman" w:cs="Times New Roman"/>
          <w:kern w:val="0"/>
          <w:sz w:val="24"/>
          <w:szCs w:val="24"/>
          <w:lang w:eastAsia="hu-HU"/>
          <w14:ligatures w14:val="none"/>
        </w:rPr>
        <w:t>,</w:t>
      </w:r>
      <w:r w:rsidRPr="005D4665">
        <w:rPr>
          <w:rFonts w:ascii="Times New Roman" w:eastAsia="Times New Roman" w:hAnsi="Times New Roman" w:cs="Times New Roman"/>
          <w:kern w:val="0"/>
          <w:sz w:val="24"/>
          <w:szCs w:val="24"/>
          <w:lang w:eastAsia="hu-HU"/>
          <w14:ligatures w14:val="none"/>
        </w:rPr>
        <w:t xml:space="preserve"> </w:t>
      </w:r>
      <w:r w:rsidR="00584F9D">
        <w:rPr>
          <w:rFonts w:ascii="Times New Roman" w:eastAsia="Times New Roman" w:hAnsi="Times New Roman" w:cs="Times New Roman"/>
          <w:kern w:val="0"/>
          <w:sz w:val="24"/>
          <w:szCs w:val="24"/>
          <w:lang w:eastAsia="hu-HU"/>
          <w14:ligatures w14:val="none"/>
        </w:rPr>
        <w:t xml:space="preserve">a Magyarország helyi önkormányzatairól szóló 2011. évi CLXXXXIX. tv. 13. § (1) </w:t>
      </w:r>
      <w:proofErr w:type="spellStart"/>
      <w:r w:rsidR="00584F9D">
        <w:rPr>
          <w:rFonts w:ascii="Times New Roman" w:eastAsia="Times New Roman" w:hAnsi="Times New Roman" w:cs="Times New Roman"/>
          <w:kern w:val="0"/>
          <w:sz w:val="24"/>
          <w:szCs w:val="24"/>
          <w:lang w:eastAsia="hu-HU"/>
          <w14:ligatures w14:val="none"/>
        </w:rPr>
        <w:t>bek</w:t>
      </w:r>
      <w:proofErr w:type="spellEnd"/>
      <w:r w:rsidR="00584F9D">
        <w:rPr>
          <w:rFonts w:ascii="Times New Roman" w:eastAsia="Times New Roman" w:hAnsi="Times New Roman" w:cs="Times New Roman"/>
          <w:kern w:val="0"/>
          <w:sz w:val="24"/>
          <w:szCs w:val="24"/>
          <w:lang w:eastAsia="hu-HU"/>
          <w14:ligatures w14:val="none"/>
        </w:rPr>
        <w:t>. 1</w:t>
      </w:r>
      <w:proofErr w:type="gramStart"/>
      <w:r w:rsidR="00584F9D">
        <w:rPr>
          <w:rFonts w:ascii="Times New Roman" w:eastAsia="Times New Roman" w:hAnsi="Times New Roman" w:cs="Times New Roman"/>
          <w:kern w:val="0"/>
          <w:sz w:val="24"/>
          <w:szCs w:val="24"/>
          <w:lang w:eastAsia="hu-HU"/>
          <w14:ligatures w14:val="none"/>
        </w:rPr>
        <w:t>.,</w:t>
      </w:r>
      <w:proofErr w:type="gramEnd"/>
      <w:r w:rsidR="00584F9D">
        <w:rPr>
          <w:rFonts w:ascii="Times New Roman" w:eastAsia="Times New Roman" w:hAnsi="Times New Roman" w:cs="Times New Roman"/>
          <w:kern w:val="0"/>
          <w:sz w:val="24"/>
          <w:szCs w:val="24"/>
          <w:lang w:eastAsia="hu-HU"/>
          <w14:ligatures w14:val="none"/>
        </w:rPr>
        <w:t xml:space="preserve"> 2. pontjaiban meghatározott feladatok ellátása érdekében</w:t>
      </w:r>
      <w:r w:rsidR="00584F9D" w:rsidRPr="00584F9D">
        <w:rPr>
          <w:rFonts w:ascii="Times New Roman" w:eastAsia="Times New Roman" w:hAnsi="Times New Roman" w:cs="Times New Roman"/>
          <w:kern w:val="0"/>
          <w:sz w:val="24"/>
          <w:szCs w:val="24"/>
          <w:lang w:eastAsia="hu-HU"/>
          <w14:ligatures w14:val="none"/>
        </w:rPr>
        <w:t xml:space="preserve"> közhasználatú zöldterület/közpark </w:t>
      </w:r>
      <w:r w:rsidR="00584F9D">
        <w:rPr>
          <w:rFonts w:ascii="Times New Roman" w:eastAsia="Times New Roman" w:hAnsi="Times New Roman" w:cs="Times New Roman"/>
          <w:kern w:val="0"/>
          <w:sz w:val="24"/>
          <w:szCs w:val="24"/>
          <w:lang w:eastAsia="hu-HU"/>
          <w14:ligatures w14:val="none"/>
        </w:rPr>
        <w:t>kialakítása és fennta</w:t>
      </w:r>
      <w:r w:rsidRPr="005D4665">
        <w:rPr>
          <w:rFonts w:ascii="Times New Roman" w:eastAsia="Times New Roman" w:hAnsi="Times New Roman" w:cs="Times New Roman"/>
          <w:kern w:val="0"/>
          <w:sz w:val="24"/>
          <w:szCs w:val="24"/>
          <w:lang w:eastAsia="hu-HU"/>
          <w14:ligatures w14:val="none"/>
        </w:rPr>
        <w:t>rtása</w:t>
      </w:r>
      <w:r w:rsidR="00584F9D">
        <w:rPr>
          <w:rFonts w:ascii="Times New Roman" w:eastAsia="Times New Roman" w:hAnsi="Times New Roman" w:cs="Times New Roman"/>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céljából </w:t>
      </w:r>
      <w:bookmarkEnd w:id="0"/>
      <w:r w:rsidRPr="005D4665">
        <w:rPr>
          <w:rFonts w:ascii="Times New Roman" w:eastAsia="Times New Roman" w:hAnsi="Times New Roman" w:cs="Times New Roman"/>
          <w:kern w:val="0"/>
          <w:sz w:val="24"/>
          <w:szCs w:val="24"/>
          <w:lang w:eastAsia="hu-HU"/>
          <w14:ligatures w14:val="none"/>
        </w:rPr>
        <w:t xml:space="preserve">kívánja ingyenes használatba kapni a Balatonberény külterület 02/16 helyrajzi számú „kivett strandfürdő” megnevezésű 2430 m2 alapterületű, </w:t>
      </w:r>
      <w:proofErr w:type="spellStart"/>
      <w:r w:rsidRPr="005D4665">
        <w:rPr>
          <w:rFonts w:ascii="Times New Roman" w:eastAsia="Times New Roman" w:hAnsi="Times New Roman" w:cs="Times New Roman"/>
          <w:kern w:val="0"/>
          <w:sz w:val="24"/>
          <w:szCs w:val="24"/>
          <w:lang w:eastAsia="hu-HU"/>
          <w14:ligatures w14:val="none"/>
        </w:rPr>
        <w:t>Natura</w:t>
      </w:r>
      <w:proofErr w:type="spellEnd"/>
      <w:r w:rsidRPr="005D4665">
        <w:rPr>
          <w:rFonts w:ascii="Times New Roman" w:eastAsia="Times New Roman" w:hAnsi="Times New Roman" w:cs="Times New Roman"/>
          <w:kern w:val="0"/>
          <w:sz w:val="24"/>
          <w:szCs w:val="24"/>
          <w:lang w:eastAsia="hu-HU"/>
          <w14:ligatures w14:val="none"/>
        </w:rPr>
        <w:t xml:space="preserve"> 2000 és K-St-2 besorolású ingatlant </w:t>
      </w:r>
      <w:r w:rsidRPr="00634F7E">
        <w:rPr>
          <w:rFonts w:ascii="Times New Roman" w:eastAsia="Times New Roman" w:hAnsi="Times New Roman" w:cs="Times New Roman"/>
          <w:color w:val="FF0000"/>
          <w:kern w:val="0"/>
          <w:sz w:val="24"/>
          <w:szCs w:val="24"/>
          <w:lang w:eastAsia="hu-HU"/>
          <w14:ligatures w14:val="none"/>
        </w:rPr>
        <w:t xml:space="preserve">a rajta található </w:t>
      </w:r>
      <w:r w:rsidR="00634F7E">
        <w:rPr>
          <w:rFonts w:ascii="Times New Roman" w:eastAsia="Times New Roman" w:hAnsi="Times New Roman" w:cs="Times New Roman"/>
          <w:color w:val="FF0000"/>
          <w:kern w:val="0"/>
          <w:sz w:val="24"/>
          <w:szCs w:val="24"/>
          <w:lang w:eastAsia="hu-HU"/>
          <w14:ligatures w14:val="none"/>
        </w:rPr>
        <w:t>vízlejáró</w:t>
      </w:r>
      <w:r w:rsidR="00115B89" w:rsidRPr="00634F7E">
        <w:rPr>
          <w:rFonts w:ascii="Times New Roman" w:eastAsia="Times New Roman" w:hAnsi="Times New Roman" w:cs="Times New Roman"/>
          <w:color w:val="FF0000"/>
          <w:kern w:val="0"/>
          <w:sz w:val="24"/>
          <w:szCs w:val="24"/>
          <w:lang w:eastAsia="hu-HU"/>
          <w14:ligatures w14:val="none"/>
        </w:rPr>
        <w:t xml:space="preserve"> vasszerkezetével együtt.</w:t>
      </w:r>
      <w:r w:rsidRPr="00634F7E">
        <w:rPr>
          <w:rFonts w:ascii="Times New Roman" w:eastAsia="Times New Roman" w:hAnsi="Times New Roman" w:cs="Times New Roman"/>
          <w:strike/>
          <w:color w:val="FF0000"/>
          <w:kern w:val="0"/>
          <w:sz w:val="24"/>
          <w:szCs w:val="24"/>
          <w:lang w:eastAsia="hu-HU"/>
          <w14:ligatures w14:val="none"/>
        </w:rPr>
        <w:t>3 db építménnyel együtt.</w:t>
      </w:r>
    </w:p>
    <w:p w14:paraId="36D895D7" w14:textId="77777777" w:rsidR="005D4665" w:rsidRPr="005D4665" w:rsidRDefault="005D4665" w:rsidP="005D4665">
      <w:pPr>
        <w:numPr>
          <w:ilvl w:val="0"/>
          <w:numId w:val="2"/>
        </w:numPr>
        <w:spacing w:before="240" w:after="24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Felek rögzítik, hogy a nemzeti vagyonról szóló 2011. évi CXCVI. törvény (továbbiakban: </w:t>
      </w:r>
      <w:proofErr w:type="spellStart"/>
      <w:r w:rsidRPr="005D4665">
        <w:rPr>
          <w:rFonts w:ascii="Times New Roman" w:eastAsia="Times New Roman" w:hAnsi="Times New Roman" w:cs="Times New Roman"/>
          <w:b/>
          <w:kern w:val="0"/>
          <w:sz w:val="24"/>
          <w:szCs w:val="24"/>
          <w:lang w:eastAsia="hu-HU"/>
          <w14:ligatures w14:val="none"/>
        </w:rPr>
        <w:t>Nvt</w:t>
      </w:r>
      <w:proofErr w:type="spellEnd"/>
      <w:r w:rsidRPr="005D4665">
        <w:rPr>
          <w:rFonts w:ascii="Times New Roman" w:eastAsia="Times New Roman" w:hAnsi="Times New Roman" w:cs="Times New Roman"/>
          <w:b/>
          <w:kern w:val="0"/>
          <w:sz w:val="24"/>
          <w:szCs w:val="24"/>
          <w:lang w:eastAsia="hu-HU"/>
          <w14:ligatures w14:val="none"/>
        </w:rPr>
        <w:t>.</w:t>
      </w:r>
      <w:r w:rsidRPr="005D4665">
        <w:rPr>
          <w:rFonts w:ascii="Times New Roman" w:eastAsia="Times New Roman" w:hAnsi="Times New Roman" w:cs="Times New Roman"/>
          <w:kern w:val="0"/>
          <w:sz w:val="24"/>
          <w:szCs w:val="24"/>
          <w:lang w:eastAsia="hu-HU"/>
          <w14:ligatures w14:val="none"/>
        </w:rPr>
        <w:t>) 7. § (1) bekezdése értelmében a nemzeti vagyon alapvető rendeltetése a közfeladat ellátásának biztosítása.</w:t>
      </w:r>
    </w:p>
    <w:p w14:paraId="2DF92815" w14:textId="77777777" w:rsidR="005D4665" w:rsidRPr="005D4665" w:rsidRDefault="005D4665" w:rsidP="005D4665">
      <w:pPr>
        <w:numPr>
          <w:ilvl w:val="0"/>
          <w:numId w:val="2"/>
        </w:numPr>
        <w:spacing w:before="240" w:after="24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lastRenderedPageBreak/>
        <w:t xml:space="preserve">Felek rögzítik, hogy az </w:t>
      </w:r>
      <w:proofErr w:type="spellStart"/>
      <w:r w:rsidRPr="005D4665">
        <w:rPr>
          <w:rFonts w:ascii="Times New Roman" w:eastAsia="Times New Roman" w:hAnsi="Times New Roman" w:cs="Times New Roman"/>
          <w:kern w:val="0"/>
          <w:sz w:val="24"/>
          <w:szCs w:val="24"/>
          <w:lang w:eastAsia="hu-HU"/>
          <w14:ligatures w14:val="none"/>
        </w:rPr>
        <w:t>Nvt</w:t>
      </w:r>
      <w:proofErr w:type="spellEnd"/>
      <w:r w:rsidRPr="005D4665">
        <w:rPr>
          <w:rFonts w:ascii="Times New Roman" w:eastAsia="Times New Roman" w:hAnsi="Times New Roman" w:cs="Times New Roman"/>
          <w:kern w:val="0"/>
          <w:sz w:val="24"/>
          <w:szCs w:val="24"/>
          <w:lang w:eastAsia="hu-HU"/>
          <w14:ligatures w14:val="none"/>
        </w:rPr>
        <w:t xml:space="preserve">. 11. § (13) bekezdése alapján nemzeti vagyon ingyenesen kizárólag közfeladat ellátása céljából, a lakosság közszolgáltatásokkal való ellátása, valamint e feladatok ellátásához szükséges infrastruktúra biztosítása céljából az ahhoz szükséges mértékben hasznosítható, valamint adható vagyonkezelésbe. </w:t>
      </w:r>
    </w:p>
    <w:p w14:paraId="4A837256" w14:textId="77777777" w:rsidR="005D4665" w:rsidRPr="005D4665" w:rsidRDefault="005D4665" w:rsidP="005D4665">
      <w:pPr>
        <w:numPr>
          <w:ilvl w:val="0"/>
          <w:numId w:val="2"/>
        </w:numPr>
        <w:spacing w:before="240" w:after="24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államháztartásról szóló 2011. évi CXCV. törvény (a továbbiakban: </w:t>
      </w:r>
      <w:r w:rsidRPr="005D4665">
        <w:rPr>
          <w:rFonts w:ascii="Times New Roman" w:eastAsia="Times New Roman" w:hAnsi="Times New Roman" w:cs="Times New Roman"/>
          <w:b/>
          <w:kern w:val="0"/>
          <w:sz w:val="24"/>
          <w:szCs w:val="24"/>
          <w:lang w:eastAsia="hu-HU"/>
          <w14:ligatures w14:val="none"/>
        </w:rPr>
        <w:t>Áht</w:t>
      </w:r>
      <w:r w:rsidRPr="005D4665">
        <w:rPr>
          <w:rFonts w:ascii="Times New Roman" w:eastAsia="Times New Roman" w:hAnsi="Times New Roman" w:cs="Times New Roman"/>
          <w:kern w:val="0"/>
          <w:sz w:val="24"/>
          <w:szCs w:val="24"/>
          <w:lang w:eastAsia="hu-HU"/>
          <w14:ligatures w14:val="none"/>
        </w:rPr>
        <w:t>.) 3/A.§ (1) bekezdése értelmében közfeladat a jogszabályban meghatározott állami vagy önkormányzati feladat.</w:t>
      </w:r>
    </w:p>
    <w:p w14:paraId="2FC63CBD" w14:textId="77777777" w:rsidR="005D4665" w:rsidRPr="005D4665" w:rsidRDefault="005D4665" w:rsidP="005D4665">
      <w:pPr>
        <w:numPr>
          <w:ilvl w:val="0"/>
          <w:numId w:val="2"/>
        </w:numPr>
        <w:spacing w:before="240" w:after="24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Használó kijelenti, hogy az Ingatlan használatba vétele Magyarország helyi önkormányzatairól szóló 2011. évi CLXXXIX. törvény 13. § (1) bekezdése 1., 2. pontja szerinti feladatok, (a továbbiakban: </w:t>
      </w:r>
      <w:r w:rsidRPr="005D4665">
        <w:rPr>
          <w:rFonts w:ascii="Times New Roman" w:eastAsia="Times New Roman" w:hAnsi="Times New Roman" w:cs="Times New Roman"/>
          <w:b/>
          <w:kern w:val="0"/>
          <w:sz w:val="24"/>
          <w:szCs w:val="24"/>
          <w:lang w:eastAsia="hu-HU"/>
          <w14:ligatures w14:val="none"/>
        </w:rPr>
        <w:t>Közfeladat</w:t>
      </w:r>
      <w:r w:rsidRPr="005D4665">
        <w:rPr>
          <w:rFonts w:ascii="Times New Roman" w:eastAsia="Times New Roman" w:hAnsi="Times New Roman" w:cs="Times New Roman"/>
          <w:kern w:val="0"/>
          <w:sz w:val="24"/>
          <w:szCs w:val="24"/>
          <w:lang w:eastAsia="hu-HU"/>
          <w14:ligatures w14:val="none"/>
        </w:rPr>
        <w:t>) megvalósítását szolgálja, ahhoz szükséges.</w:t>
      </w:r>
    </w:p>
    <w:p w14:paraId="6314DCEC" w14:textId="77777777" w:rsidR="005D4665" w:rsidRPr="005D4665" w:rsidRDefault="005D4665" w:rsidP="005D4665">
      <w:pPr>
        <w:numPr>
          <w:ilvl w:val="0"/>
          <w:numId w:val="7"/>
        </w:num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i/>
          <w:iCs/>
          <w:kern w:val="0"/>
          <w:sz w:val="24"/>
          <w:szCs w:val="24"/>
          <w:lang w:eastAsia="hu-HU"/>
          <w14:ligatures w14:val="none"/>
        </w:rPr>
        <w:t>településfejlesztés, településrendezés</w:t>
      </w:r>
    </w:p>
    <w:p w14:paraId="326C47C4" w14:textId="311BEF15" w:rsidR="005D4665" w:rsidRPr="002361F4" w:rsidRDefault="005D4665" w:rsidP="005D4665">
      <w:pPr>
        <w:numPr>
          <w:ilvl w:val="0"/>
          <w:numId w:val="7"/>
        </w:num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i/>
          <w:iCs/>
          <w:kern w:val="0"/>
          <w:sz w:val="24"/>
          <w:szCs w:val="24"/>
          <w:lang w:eastAsia="hu-HU"/>
          <w14:ligatures w14:val="none"/>
        </w:rPr>
        <w:t>településüzemeltetés</w:t>
      </w:r>
    </w:p>
    <w:p w14:paraId="7F09F19B" w14:textId="77777777" w:rsidR="005D4665" w:rsidRPr="005D4665" w:rsidRDefault="005D4665" w:rsidP="005D4665">
      <w:pPr>
        <w:spacing w:after="0" w:line="240" w:lineRule="auto"/>
        <w:ind w:left="928"/>
        <w:jc w:val="both"/>
        <w:rPr>
          <w:rFonts w:ascii="Times New Roman" w:eastAsia="Times New Roman" w:hAnsi="Times New Roman" w:cs="Times New Roman"/>
          <w:kern w:val="0"/>
          <w:sz w:val="24"/>
          <w:szCs w:val="24"/>
          <w:lang w:eastAsia="hu-HU"/>
          <w14:ligatures w14:val="none"/>
        </w:rPr>
      </w:pPr>
      <w:bookmarkStart w:id="1" w:name="_GoBack"/>
      <w:bookmarkEnd w:id="1"/>
    </w:p>
    <w:p w14:paraId="3B86CB7C"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lang w:eastAsia="hu-HU"/>
          <w14:ligatures w14:val="none"/>
        </w:rPr>
      </w:pPr>
      <w:bookmarkStart w:id="2" w:name="_Hlk144390346"/>
      <w:r w:rsidRPr="005D4665">
        <w:rPr>
          <w:rFonts w:ascii="Times New Roman" w:eastAsia="Times New Roman" w:hAnsi="Times New Roman" w:cs="Times New Roman"/>
          <w:kern w:val="0"/>
          <w:sz w:val="24"/>
          <w:szCs w:val="24"/>
          <w:lang w:eastAsia="hu-HU"/>
          <w14:ligatures w14:val="none"/>
        </w:rPr>
        <w:t xml:space="preserve">Használó kijelenti, hogy a Jelen Megállapodás 1. pontjában meghatározott a Jelen Megállapodás 1. számú melléklete szerinti – a Jelen Megállapodás 1. pontjában részletesen meghatározott Ingatlant a Jelen Megállapodás hatálya alatt a Közfeladata ellátása érdekében fogja használni és a kijelölt terület teljes egészében szükséges a Közfeladat ellátásához. A Közfeladat ellátására és Használó e nyilatkozatára tekintettel Jelen Megállapodás megkötésére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11. § (13) bekezdése alapján ingyenesen kerül sor.</w:t>
      </w:r>
    </w:p>
    <w:p w14:paraId="3D391768" w14:textId="77777777" w:rsidR="005D4665" w:rsidRPr="005D4665" w:rsidRDefault="005D4665" w:rsidP="005D4665">
      <w:pPr>
        <w:spacing w:after="0" w:line="240" w:lineRule="auto"/>
        <w:ind w:left="720"/>
        <w:jc w:val="both"/>
        <w:rPr>
          <w:rFonts w:ascii="Times New Roman" w:eastAsia="Calibri" w:hAnsi="Times New Roman" w:cs="Times New Roman"/>
          <w:kern w:val="0"/>
          <w:lang w:eastAsia="hu-HU"/>
          <w14:ligatures w14:val="none"/>
        </w:rPr>
      </w:pPr>
    </w:p>
    <w:p w14:paraId="5243D5EF"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Felek rögzítik, hogy a Használó az Áht. 3. § (1) bekezdése, valamint 3. § (3) bekezdés a) alpontja alapján az államháztartás önkormányzati alrendszerébe tartozik.</w:t>
      </w:r>
    </w:p>
    <w:p w14:paraId="0F7313E9"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4CCF7C3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11. § (17) bekezdés a) pontja alapján versenyeztetés mellőzésével kötik.</w:t>
      </w:r>
    </w:p>
    <w:p w14:paraId="4EDCB753"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0471BC3B"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rögzítik, hogy a Jelen Megállapodás jóváhagyásáról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vezérigazgatója </w:t>
      </w:r>
      <w:r w:rsidRPr="005D4665">
        <w:rPr>
          <w:rFonts w:ascii="Times New Roman" w:eastAsia="Times New Roman" w:hAnsi="Times New Roman" w:cs="Times New Roman"/>
          <w:kern w:val="0"/>
          <w:sz w:val="24"/>
          <w:szCs w:val="24"/>
          <w:highlight w:val="yellow"/>
          <w:lang w:eastAsia="hu-HU"/>
          <w14:ligatures w14:val="none"/>
        </w:rPr>
        <w:t>……/</w:t>
      </w:r>
      <w:r w:rsidRPr="005D4665">
        <w:rPr>
          <w:rFonts w:ascii="Times New Roman" w:eastAsia="Times New Roman" w:hAnsi="Times New Roman" w:cs="Times New Roman"/>
          <w:kern w:val="0"/>
          <w:sz w:val="24"/>
          <w:szCs w:val="24"/>
          <w:lang w:eastAsia="hu-HU"/>
          <w14:ligatures w14:val="none"/>
        </w:rPr>
        <w:t>2024. VIG sz. határozatában döntött.</w:t>
      </w:r>
    </w:p>
    <w:p w14:paraId="1A4EC514" w14:textId="77777777" w:rsidR="005D4665" w:rsidRPr="005D4665" w:rsidRDefault="005D4665" w:rsidP="005D4665">
      <w:pPr>
        <w:spacing w:after="0" w:line="240" w:lineRule="auto"/>
        <w:ind w:left="720"/>
        <w:jc w:val="both"/>
        <w:rPr>
          <w:rFonts w:ascii="Times New Roman" w:eastAsia="Times New Roman" w:hAnsi="Times New Roman" w:cs="Times New Roman"/>
          <w:kern w:val="0"/>
          <w:sz w:val="24"/>
          <w:szCs w:val="24"/>
          <w:lang w:eastAsia="hu-HU"/>
          <w14:ligatures w14:val="none"/>
        </w:rPr>
      </w:pPr>
    </w:p>
    <w:bookmarkEnd w:id="2"/>
    <w:p w14:paraId="5AEB5918"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11C5DCD7" w14:textId="77777777" w:rsidR="005D4665" w:rsidRPr="005D4665" w:rsidRDefault="005D4665" w:rsidP="005D4665">
      <w:pPr>
        <w:tabs>
          <w:tab w:val="num" w:pos="426"/>
        </w:tabs>
        <w:spacing w:after="0" w:line="240" w:lineRule="auto"/>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A jelen megállapodás tárgya és célja</w:t>
      </w:r>
    </w:p>
    <w:p w14:paraId="6EB5E5E4" w14:textId="77777777" w:rsidR="005D4665" w:rsidRPr="005D4665" w:rsidRDefault="005D4665" w:rsidP="005D4665">
      <w:pPr>
        <w:tabs>
          <w:tab w:val="num" w:pos="426"/>
        </w:tabs>
        <w:spacing w:after="0" w:line="240" w:lineRule="auto"/>
        <w:jc w:val="center"/>
        <w:rPr>
          <w:rFonts w:ascii="Times New Roman" w:eastAsia="Calibri" w:hAnsi="Times New Roman" w:cs="Times New Roman"/>
          <w:b/>
          <w:kern w:val="0"/>
          <w:sz w:val="24"/>
          <w:szCs w:val="24"/>
          <w:lang w:eastAsia="hu-HU"/>
          <w14:ligatures w14:val="none"/>
        </w:rPr>
      </w:pPr>
    </w:p>
    <w:p w14:paraId="53414819" w14:textId="09616CDC" w:rsidR="005D4665" w:rsidRPr="005D4665" w:rsidRDefault="005D4665" w:rsidP="005D4665">
      <w:pPr>
        <w:numPr>
          <w:ilvl w:val="0"/>
          <w:numId w:val="3"/>
        </w:numPr>
        <w:spacing w:after="0" w:line="240" w:lineRule="auto"/>
        <w:contextualSpacing/>
        <w:jc w:val="both"/>
        <w:rPr>
          <w:rFonts w:ascii="Times New Roman" w:eastAsia="Times New Roman" w:hAnsi="Times New Roman" w:cs="Times New Roman"/>
          <w:kern w:val="0"/>
          <w:sz w:val="24"/>
          <w:szCs w:val="24"/>
          <w:lang w:eastAsia="hu-HU"/>
          <w14:ligatures w14:val="none"/>
        </w:rPr>
      </w:pPr>
      <w:proofErr w:type="gramStart"/>
      <w:r w:rsidRPr="005D4665">
        <w:rPr>
          <w:rFonts w:ascii="Times New Roman" w:eastAsia="Times New Roman" w:hAnsi="Times New Roman" w:cs="Times New Roman"/>
          <w:kern w:val="0"/>
          <w:sz w:val="24"/>
          <w:szCs w:val="24"/>
          <w:lang w:eastAsia="hu-HU"/>
          <w14:ligatures w14:val="none"/>
        </w:rPr>
        <w:t xml:space="preserve">A Felek rögzítik, hogy a Használatba adó használatba adja, a Használó használatba veszi az ingatlan-nyilvántartás szerint a Magyar Állam 1/1 arányú tulajdonát képező,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tulajdonosi joggyakorlása alatt álló Balatonberény település külterület 02/16 helyrajzi számon nyilvántartott, természetben a kivett strandfürdő megnevezésű ingatlant a rajta található, alább felsorolt </w:t>
      </w:r>
      <w:r w:rsidRPr="00F809BB">
        <w:rPr>
          <w:rFonts w:ascii="Times New Roman" w:eastAsia="Times New Roman" w:hAnsi="Times New Roman" w:cs="Times New Roman"/>
          <w:strike/>
          <w:color w:val="FF0000"/>
          <w:kern w:val="0"/>
          <w:sz w:val="24"/>
          <w:szCs w:val="24"/>
          <w:lang w:eastAsia="hu-HU"/>
          <w14:ligatures w14:val="none"/>
        </w:rPr>
        <w:t>3 db</w:t>
      </w:r>
      <w:r w:rsidRPr="00F809BB">
        <w:rPr>
          <w:rFonts w:ascii="Times New Roman" w:eastAsia="Times New Roman" w:hAnsi="Times New Roman" w:cs="Times New Roman"/>
          <w:color w:val="FF0000"/>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építménnyel együtt (a továbbiakban: </w:t>
      </w:r>
      <w:r w:rsidRPr="005D4665">
        <w:rPr>
          <w:rFonts w:ascii="Times New Roman" w:eastAsia="Times New Roman" w:hAnsi="Times New Roman" w:cs="Times New Roman"/>
          <w:b/>
          <w:kern w:val="0"/>
          <w:sz w:val="24"/>
          <w:szCs w:val="24"/>
          <w:lang w:eastAsia="hu-HU"/>
          <w14:ligatures w14:val="none"/>
        </w:rPr>
        <w:t>Ingatlan)</w:t>
      </w:r>
      <w:r w:rsidRPr="005D4665">
        <w:rPr>
          <w:rFonts w:ascii="Times New Roman" w:eastAsia="Times New Roman" w:hAnsi="Times New Roman" w:cs="Times New Roman"/>
          <w:kern w:val="0"/>
          <w:sz w:val="24"/>
          <w:szCs w:val="24"/>
          <w:lang w:eastAsia="hu-HU"/>
          <w14:ligatures w14:val="none"/>
        </w:rPr>
        <w:t xml:space="preserve"> </w:t>
      </w:r>
      <w:r w:rsidRPr="00634F7E">
        <w:rPr>
          <w:rFonts w:ascii="Times New Roman" w:eastAsia="Times New Roman" w:hAnsi="Times New Roman" w:cs="Times New Roman"/>
          <w:strike/>
          <w:color w:val="FF0000"/>
          <w:kern w:val="0"/>
          <w:sz w:val="24"/>
          <w:szCs w:val="24"/>
          <w:lang w:eastAsia="hu-HU"/>
          <w14:ligatures w14:val="none"/>
        </w:rPr>
        <w:t>a Balatonberény Község Önkormányzata rendezési tervében szereplő</w:t>
      </w:r>
      <w:r w:rsidRPr="00634F7E">
        <w:rPr>
          <w:rFonts w:ascii="Times New Roman" w:eastAsia="Times New Roman" w:hAnsi="Times New Roman" w:cs="Times New Roman"/>
          <w:color w:val="FF0000"/>
          <w:kern w:val="0"/>
          <w:sz w:val="24"/>
          <w:szCs w:val="24"/>
          <w:lang w:eastAsia="hu-HU"/>
          <w14:ligatures w14:val="none"/>
        </w:rPr>
        <w:t xml:space="preserve"> </w:t>
      </w:r>
      <w:r w:rsidRPr="005D4665">
        <w:rPr>
          <w:rFonts w:ascii="Times New Roman" w:eastAsia="Times New Roman" w:hAnsi="Times New Roman" w:cs="Times New Roman"/>
          <w:b/>
          <w:bCs/>
          <w:kern w:val="0"/>
          <w:sz w:val="24"/>
          <w:szCs w:val="24"/>
          <w:lang w:eastAsia="hu-HU"/>
          <w14:ligatures w14:val="none"/>
        </w:rPr>
        <w:t>közhasználatú zöldterület/közpark</w:t>
      </w:r>
      <w:r w:rsidRPr="005D4665">
        <w:rPr>
          <w:rFonts w:ascii="Times New Roman" w:eastAsia="Times New Roman" w:hAnsi="Times New Roman" w:cs="Times New Roman"/>
          <w:kern w:val="0"/>
          <w:sz w:val="20"/>
          <w:szCs w:val="20"/>
          <w:lang w:eastAsia="hu-HU"/>
          <w14:ligatures w14:val="none"/>
        </w:rPr>
        <w:t>,</w:t>
      </w:r>
      <w:r w:rsidRPr="005D4665">
        <w:rPr>
          <w:rFonts w:ascii="Times New Roman" w:eastAsia="Times New Roman" w:hAnsi="Times New Roman" w:cs="Times New Roman"/>
          <w:kern w:val="0"/>
          <w:sz w:val="24"/>
          <w:szCs w:val="24"/>
          <w:lang w:eastAsia="hu-HU"/>
          <w14:ligatures w14:val="none"/>
        </w:rPr>
        <w:t xml:space="preserve"> közfeladatainak ellátása céljából.</w:t>
      </w:r>
      <w:proofErr w:type="gramEnd"/>
    </w:p>
    <w:p w14:paraId="0A77D30F" w14:textId="0B7287A9" w:rsidR="005D4665" w:rsidRPr="00634F7E" w:rsidRDefault="005D4665" w:rsidP="005D4665">
      <w:pPr>
        <w:numPr>
          <w:ilvl w:val="0"/>
          <w:numId w:val="6"/>
        </w:numPr>
        <w:spacing w:after="200" w:line="240" w:lineRule="auto"/>
        <w:contextualSpacing/>
        <w:jc w:val="both"/>
        <w:rPr>
          <w:rFonts w:ascii="Times New Roman" w:eastAsia="Times New Roman" w:hAnsi="Times New Roman" w:cs="Times New Roman"/>
          <w:color w:val="FF0000"/>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partvédelem 20 m</w:t>
      </w:r>
      <w:r w:rsidR="00634F7E" w:rsidRPr="00634F7E">
        <w:rPr>
          <w:rFonts w:ascii="Times New Roman" w:eastAsia="Times New Roman" w:hAnsi="Times New Roman" w:cs="Times New Roman"/>
          <w:color w:val="FF0000"/>
          <w:kern w:val="0"/>
          <w:sz w:val="24"/>
          <w:szCs w:val="24"/>
          <w:lang w:eastAsia="hu-HU"/>
          <w14:ligatures w14:val="none"/>
        </w:rPr>
        <w:t>?</w:t>
      </w:r>
    </w:p>
    <w:p w14:paraId="31E8901C" w14:textId="77777777" w:rsidR="005D4665" w:rsidRPr="00582061" w:rsidRDefault="005D4665" w:rsidP="005D4665">
      <w:pPr>
        <w:numPr>
          <w:ilvl w:val="0"/>
          <w:numId w:val="6"/>
        </w:numPr>
        <w:spacing w:after="200" w:line="240" w:lineRule="auto"/>
        <w:contextualSpacing/>
        <w:jc w:val="both"/>
        <w:rPr>
          <w:rFonts w:ascii="Times New Roman" w:eastAsia="Times New Roman" w:hAnsi="Times New Roman" w:cs="Times New Roman"/>
          <w:strike/>
          <w:color w:val="FF0000"/>
          <w:kern w:val="0"/>
          <w:sz w:val="24"/>
          <w:szCs w:val="24"/>
          <w:lang w:eastAsia="hu-HU"/>
          <w14:ligatures w14:val="none"/>
        </w:rPr>
      </w:pPr>
      <w:proofErr w:type="spellStart"/>
      <w:r w:rsidRPr="00582061">
        <w:rPr>
          <w:rFonts w:ascii="Times New Roman" w:eastAsia="Times New Roman" w:hAnsi="Times New Roman" w:cs="Times New Roman"/>
          <w:strike/>
          <w:color w:val="FF0000"/>
          <w:kern w:val="0"/>
          <w:sz w:val="24"/>
          <w:szCs w:val="24"/>
          <w:lang w:eastAsia="hu-HU"/>
          <w14:ligatures w14:val="none"/>
        </w:rPr>
        <w:lastRenderedPageBreak/>
        <w:t>Nádtetős</w:t>
      </w:r>
      <w:proofErr w:type="spellEnd"/>
      <w:r w:rsidRPr="00582061">
        <w:rPr>
          <w:rFonts w:ascii="Times New Roman" w:eastAsia="Times New Roman" w:hAnsi="Times New Roman" w:cs="Times New Roman"/>
          <w:strike/>
          <w:color w:val="FF0000"/>
          <w:kern w:val="0"/>
          <w:sz w:val="24"/>
          <w:szCs w:val="24"/>
          <w:lang w:eastAsia="hu-HU"/>
          <w14:ligatures w14:val="none"/>
        </w:rPr>
        <w:t xml:space="preserve"> pavilon 1 db</w:t>
      </w:r>
    </w:p>
    <w:p w14:paraId="41ED5BB6" w14:textId="55FAAD96" w:rsidR="005D4665" w:rsidRPr="005D4665" w:rsidRDefault="005D4665" w:rsidP="005D4665">
      <w:pPr>
        <w:numPr>
          <w:ilvl w:val="0"/>
          <w:numId w:val="6"/>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Vízlejáró napozó</w:t>
      </w:r>
      <w:r w:rsidR="00115B89">
        <w:rPr>
          <w:rFonts w:ascii="Times New Roman" w:eastAsia="Times New Roman" w:hAnsi="Times New Roman" w:cs="Times New Roman"/>
          <w:kern w:val="0"/>
          <w:sz w:val="24"/>
          <w:szCs w:val="24"/>
          <w:lang w:eastAsia="hu-HU"/>
          <w14:ligatures w14:val="none"/>
        </w:rPr>
        <w:t xml:space="preserve"> </w:t>
      </w:r>
      <w:r w:rsidR="00115B89">
        <w:rPr>
          <w:rFonts w:ascii="Times New Roman" w:eastAsia="Times New Roman" w:hAnsi="Times New Roman" w:cs="Times New Roman"/>
          <w:color w:val="FF0000"/>
          <w:kern w:val="0"/>
          <w:sz w:val="24"/>
          <w:szCs w:val="24"/>
          <w:lang w:eastAsia="hu-HU"/>
          <w14:ligatures w14:val="none"/>
        </w:rPr>
        <w:t>vasszerkezete</w:t>
      </w:r>
      <w:r w:rsidRPr="005D4665">
        <w:rPr>
          <w:rFonts w:ascii="Times New Roman" w:eastAsia="Times New Roman" w:hAnsi="Times New Roman" w:cs="Times New Roman"/>
          <w:kern w:val="0"/>
          <w:sz w:val="24"/>
          <w:szCs w:val="24"/>
          <w:lang w:eastAsia="hu-HU"/>
          <w14:ligatures w14:val="none"/>
        </w:rPr>
        <w:t xml:space="preserve"> 1 db</w:t>
      </w:r>
    </w:p>
    <w:p w14:paraId="49E43147" w14:textId="77777777" w:rsidR="005D4665" w:rsidRPr="005D4665" w:rsidRDefault="005D4665" w:rsidP="005D4665">
      <w:pPr>
        <w:spacing w:after="200" w:line="240" w:lineRule="auto"/>
        <w:ind w:left="2160"/>
        <w:contextualSpacing/>
        <w:jc w:val="both"/>
        <w:rPr>
          <w:rFonts w:ascii="Times New Roman" w:eastAsia="Times New Roman" w:hAnsi="Times New Roman" w:cs="Times New Roman"/>
          <w:kern w:val="0"/>
          <w:sz w:val="24"/>
          <w:szCs w:val="24"/>
          <w:lang w:eastAsia="hu-HU"/>
          <w14:ligatures w14:val="none"/>
        </w:rPr>
      </w:pPr>
    </w:p>
    <w:p w14:paraId="0A0802A6" w14:textId="77777777" w:rsidR="00B744B5" w:rsidRDefault="00B744B5" w:rsidP="005D4665">
      <w:pPr>
        <w:spacing w:after="0" w:line="240" w:lineRule="auto"/>
        <w:rPr>
          <w:rFonts w:ascii="Times New Roman" w:eastAsia="Times New Roman" w:hAnsi="Times New Roman" w:cs="Times New Roman"/>
          <w:b/>
          <w:kern w:val="0"/>
          <w:sz w:val="24"/>
          <w:szCs w:val="24"/>
          <w:lang w:eastAsia="hu-HU"/>
          <w14:ligatures w14:val="none"/>
        </w:rPr>
      </w:pPr>
    </w:p>
    <w:p w14:paraId="52F0E8A1" w14:textId="77777777" w:rsidR="00B744B5" w:rsidRDefault="00B744B5" w:rsidP="005D4665">
      <w:pPr>
        <w:spacing w:after="0" w:line="240" w:lineRule="auto"/>
        <w:rPr>
          <w:rFonts w:ascii="Times New Roman" w:eastAsia="Times New Roman" w:hAnsi="Times New Roman" w:cs="Times New Roman"/>
          <w:b/>
          <w:kern w:val="0"/>
          <w:sz w:val="24"/>
          <w:szCs w:val="24"/>
          <w:lang w:eastAsia="hu-HU"/>
          <w14:ligatures w14:val="none"/>
        </w:rPr>
      </w:pPr>
    </w:p>
    <w:p w14:paraId="52435AAA" w14:textId="705A4AB5" w:rsidR="005D4665" w:rsidRPr="005D4665" w:rsidRDefault="005D4665" w:rsidP="005D4665">
      <w:pPr>
        <w:spacing w:after="0" w:line="240" w:lineRule="auto"/>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A használati jogviszony időtartama</w:t>
      </w:r>
    </w:p>
    <w:p w14:paraId="7CFA1ED8" w14:textId="77777777" w:rsidR="005D4665" w:rsidRPr="005D4665" w:rsidRDefault="005D4665" w:rsidP="005D4665">
      <w:pPr>
        <w:spacing w:after="200" w:line="240" w:lineRule="auto"/>
        <w:contextualSpacing/>
        <w:jc w:val="both"/>
        <w:rPr>
          <w:rFonts w:ascii="Times New Roman" w:eastAsia="Times New Roman" w:hAnsi="Times New Roman" w:cs="Times New Roman"/>
          <w:kern w:val="0"/>
          <w:sz w:val="24"/>
          <w:szCs w:val="24"/>
          <w:lang w:eastAsia="hu-HU"/>
          <w14:ligatures w14:val="none"/>
        </w:rPr>
      </w:pPr>
    </w:p>
    <w:p w14:paraId="227E44AC"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2.  Felek kijelentik, hogy Jelen Megállapodást határozatlan időtartamra kötik.</w:t>
      </w:r>
    </w:p>
    <w:p w14:paraId="611D4C3B" w14:textId="77777777" w:rsidR="005D4665" w:rsidRPr="005D4665" w:rsidRDefault="005D4665" w:rsidP="005D4665">
      <w:pPr>
        <w:spacing w:after="200" w:line="240" w:lineRule="auto"/>
        <w:ind w:left="1080"/>
        <w:contextualSpacing/>
        <w:jc w:val="both"/>
        <w:rPr>
          <w:rFonts w:ascii="Times New Roman" w:eastAsia="Times New Roman" w:hAnsi="Times New Roman" w:cs="Times New Roman"/>
          <w:kern w:val="0"/>
          <w:sz w:val="24"/>
          <w:szCs w:val="24"/>
          <w:lang w:eastAsia="hu-HU"/>
          <w14:ligatures w14:val="none"/>
        </w:rPr>
      </w:pPr>
    </w:p>
    <w:p w14:paraId="3C0253CB" w14:textId="77777777" w:rsidR="005D4665" w:rsidRPr="005D4665" w:rsidRDefault="005D4665" w:rsidP="005D4665">
      <w:pPr>
        <w:spacing w:after="200" w:line="240" w:lineRule="auto"/>
        <w:contextualSpacing/>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Birtokátruházás</w:t>
      </w:r>
    </w:p>
    <w:p w14:paraId="40555CDA" w14:textId="77777777" w:rsidR="005D4665" w:rsidRPr="005D4665" w:rsidRDefault="005D4665" w:rsidP="005D4665">
      <w:pPr>
        <w:spacing w:after="200" w:line="240" w:lineRule="auto"/>
        <w:contextualSpacing/>
        <w:jc w:val="both"/>
        <w:rPr>
          <w:rFonts w:ascii="Times New Roman" w:eastAsia="Times New Roman" w:hAnsi="Times New Roman" w:cs="Times New Roman"/>
          <w:kern w:val="0"/>
          <w:sz w:val="24"/>
          <w:szCs w:val="24"/>
          <w:lang w:eastAsia="hu-HU"/>
          <w14:ligatures w14:val="none"/>
        </w:rPr>
      </w:pPr>
    </w:p>
    <w:p w14:paraId="25D7E353"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3.   Felek rögzítik, hogy Használatba adó </w:t>
      </w:r>
      <w:r w:rsidRPr="005D4665">
        <w:rPr>
          <w:rFonts w:ascii="Times New Roman" w:eastAsia="Times New Roman" w:hAnsi="Times New Roman" w:cs="Times New Roman"/>
          <w:b/>
          <w:bCs/>
          <w:iCs/>
          <w:kern w:val="0"/>
          <w:sz w:val="24"/>
          <w:szCs w:val="24"/>
          <w:lang w:eastAsia="hu-HU"/>
          <w14:ligatures w14:val="none"/>
        </w:rPr>
        <w:t>az Ingatlan</w:t>
      </w:r>
      <w:r w:rsidRPr="005D4665">
        <w:rPr>
          <w:rFonts w:ascii="Times New Roman" w:eastAsia="Times New Roman" w:hAnsi="Times New Roman" w:cs="Times New Roman"/>
          <w:kern w:val="0"/>
          <w:sz w:val="24"/>
          <w:szCs w:val="24"/>
          <w:lang w:eastAsia="hu-HU"/>
          <w14:ligatures w14:val="none"/>
        </w:rPr>
        <w:t xml:space="preserve"> birtokát a Használó részére a Jelen Megállapodás létrejövetelét követően, a Felek által előre egyeztetett időpontban ruházza át.</w:t>
      </w:r>
    </w:p>
    <w:p w14:paraId="6638AF9B" w14:textId="77777777" w:rsidR="005D4665" w:rsidRPr="005D4665" w:rsidRDefault="005D4665" w:rsidP="005D4665">
      <w:pPr>
        <w:spacing w:after="200" w:line="240" w:lineRule="auto"/>
        <w:ind w:left="1276" w:hanging="567"/>
        <w:contextualSpacing/>
        <w:jc w:val="both"/>
        <w:rPr>
          <w:rFonts w:ascii="Times New Roman" w:eastAsia="Times New Roman" w:hAnsi="Times New Roman" w:cs="Times New Roman"/>
          <w:kern w:val="0"/>
          <w:sz w:val="24"/>
          <w:szCs w:val="24"/>
          <w:lang w:eastAsia="hu-HU"/>
          <w14:ligatures w14:val="none"/>
        </w:rPr>
      </w:pPr>
    </w:p>
    <w:p w14:paraId="27B5BFF3"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4. </w:t>
      </w:r>
      <w:r w:rsidRPr="005D4665">
        <w:rPr>
          <w:rFonts w:ascii="Times New Roman" w:eastAsia="Times New Roman" w:hAnsi="Times New Roman" w:cs="Times New Roman"/>
          <w:kern w:val="0"/>
          <w:sz w:val="24"/>
          <w:szCs w:val="24"/>
          <w:lang w:eastAsia="hu-HU"/>
          <w14:ligatures w14:val="none"/>
        </w:rPr>
        <w:tab/>
        <w:t xml:space="preserve">Felek az </w:t>
      </w:r>
      <w:r w:rsidRPr="005D4665">
        <w:rPr>
          <w:rFonts w:ascii="Times New Roman" w:eastAsia="Times New Roman" w:hAnsi="Times New Roman" w:cs="Times New Roman"/>
          <w:b/>
          <w:bCs/>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iCs/>
          <w:kern w:val="0"/>
          <w:sz w:val="24"/>
          <w:szCs w:val="24"/>
          <w:lang w:eastAsia="hu-HU"/>
          <w14:ligatures w14:val="none"/>
        </w:rPr>
        <w:t>b</w:t>
      </w:r>
      <w:r w:rsidRPr="005D4665">
        <w:rPr>
          <w:rFonts w:ascii="Times New Roman" w:eastAsia="Times New Roman" w:hAnsi="Times New Roman" w:cs="Times New Roman"/>
          <w:kern w:val="0"/>
          <w:sz w:val="24"/>
          <w:szCs w:val="24"/>
          <w:lang w:eastAsia="hu-HU"/>
          <w14:ligatures w14:val="none"/>
        </w:rPr>
        <w:t>irtokátruházásáról birtokátruházási jegyzőkönyvet vesznek fel, amely tartalmazza különösen: a birtokátruházás tényét, helyét-időpontját, az Ingatlan állagát, fényképmelléklettel (a továbbiakban: Birtokátruházási Jegyzőkönyv). A Használó a Birtokátruházási Jegyzőkönyv aláírásával az abban rögzített állapot szerinti birtokátruházás tényét elismeri.</w:t>
      </w:r>
    </w:p>
    <w:p w14:paraId="0291A3AC"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p>
    <w:p w14:paraId="2840C185"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5.  </w:t>
      </w:r>
      <w:r w:rsidRPr="005D4665">
        <w:rPr>
          <w:rFonts w:ascii="Times New Roman" w:eastAsia="Times New Roman" w:hAnsi="Times New Roman" w:cs="Times New Roman"/>
          <w:kern w:val="0"/>
          <w:sz w:val="24"/>
          <w:szCs w:val="24"/>
          <w:lang w:eastAsia="hu-HU"/>
          <w14:ligatures w14:val="none"/>
        </w:rPr>
        <w:tab/>
        <w:t xml:space="preserve">A Használatba adó az </w:t>
      </w:r>
      <w:r w:rsidRPr="005D4665">
        <w:rPr>
          <w:rFonts w:ascii="Times New Roman" w:eastAsia="Times New Roman" w:hAnsi="Times New Roman" w:cs="Times New Roman"/>
          <w:iCs/>
          <w:kern w:val="0"/>
          <w:sz w:val="24"/>
          <w:szCs w:val="24"/>
          <w:lang w:eastAsia="hu-HU"/>
          <w14:ligatures w14:val="none"/>
        </w:rPr>
        <w:t xml:space="preserve">Ingatlan </w:t>
      </w:r>
      <w:r w:rsidRPr="005D4665">
        <w:rPr>
          <w:rFonts w:ascii="Times New Roman" w:eastAsia="Times New Roman" w:hAnsi="Times New Roman" w:cs="Times New Roman"/>
          <w:kern w:val="0"/>
          <w:sz w:val="24"/>
          <w:szCs w:val="24"/>
          <w:lang w:eastAsia="hu-HU"/>
          <w14:ligatures w14:val="none"/>
        </w:rPr>
        <w:t>birtokát a Használó által megtekintett állapotban ruházza át a Használó részére.</w:t>
      </w:r>
    </w:p>
    <w:p w14:paraId="574CE276"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p>
    <w:p w14:paraId="3B989CDD" w14:textId="77777777" w:rsidR="005D4665" w:rsidRPr="005D4665" w:rsidRDefault="005D4665" w:rsidP="005D4665">
      <w:pPr>
        <w:spacing w:after="0" w:line="240" w:lineRule="auto"/>
        <w:contextualSpacing/>
        <w:jc w:val="both"/>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Jelen Megállapodás megszűnése</w:t>
      </w:r>
    </w:p>
    <w:p w14:paraId="68C69583"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p>
    <w:p w14:paraId="2562AA84"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6.   A Jelen Megállapodás megszűnik:</w:t>
      </w:r>
    </w:p>
    <w:p w14:paraId="55346152" w14:textId="77777777" w:rsidR="005D4665" w:rsidRPr="005D4665" w:rsidRDefault="005D4665" w:rsidP="005D4665">
      <w:pPr>
        <w:spacing w:after="0" w:line="240" w:lineRule="auto"/>
        <w:ind w:left="708"/>
        <w:contextualSpacing/>
        <w:jc w:val="both"/>
        <w:rPr>
          <w:rFonts w:ascii="Times New Roman" w:eastAsia="Times New Roman" w:hAnsi="Times New Roman" w:cs="Times New Roman"/>
          <w:kern w:val="0"/>
          <w:sz w:val="24"/>
          <w:szCs w:val="24"/>
          <w:lang w:eastAsia="hu-HU"/>
          <w14:ligatures w14:val="none"/>
        </w:rPr>
      </w:pPr>
    </w:p>
    <w:p w14:paraId="558658AF"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Közfeladat Használó általi ellátásának – illetve magának a Közfeladatnak - megszűnésével, </w:t>
      </w:r>
    </w:p>
    <w:p w14:paraId="1E051FDF"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Jelen Megállapodás közös megegyezéssel történő megszüntetésével,</w:t>
      </w:r>
    </w:p>
    <w:p w14:paraId="45A46FE0"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Ptk. 6:359. § (4) bekezdésében, valamint a Jelen Megállapodásban foglaltak szerinti, azonnali hatályú felmondás esetén,</w:t>
      </w:r>
    </w:p>
    <w:p w14:paraId="5064B140"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Használó jogutód nélküli megszűnésével,</w:t>
      </w:r>
    </w:p>
    <w:p w14:paraId="41F0CC07" w14:textId="58420683" w:rsidR="005D4665" w:rsidRPr="005D4665" w:rsidRDefault="00634F7E" w:rsidP="005D4665">
      <w:pPr>
        <w:numPr>
          <w:ilvl w:val="0"/>
          <w:numId w:val="4"/>
        </w:num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ha a Használatba adó</w:t>
      </w:r>
      <w:r w:rsidR="005D4665" w:rsidRPr="005D4665">
        <w:rPr>
          <w:rFonts w:ascii="Times New Roman" w:eastAsia="Times New Roman" w:hAnsi="Times New Roman" w:cs="Times New Roman"/>
          <w:kern w:val="0"/>
          <w:sz w:val="24"/>
          <w:szCs w:val="24"/>
          <w:lang w:eastAsia="hu-HU"/>
          <w14:ligatures w14:val="none"/>
        </w:rPr>
        <w:t xml:space="preserve"> az </w:t>
      </w:r>
      <w:proofErr w:type="spellStart"/>
      <w:r w:rsidR="005D4665" w:rsidRPr="005D4665">
        <w:rPr>
          <w:rFonts w:ascii="Times New Roman" w:eastAsia="Times New Roman" w:hAnsi="Times New Roman" w:cs="Times New Roman"/>
          <w:kern w:val="0"/>
          <w:sz w:val="24"/>
          <w:szCs w:val="24"/>
          <w:lang w:eastAsia="hu-HU"/>
          <w14:ligatures w14:val="none"/>
        </w:rPr>
        <w:t>Nvtv</w:t>
      </w:r>
      <w:proofErr w:type="spellEnd"/>
      <w:r w:rsidR="005D4665" w:rsidRPr="005D4665">
        <w:rPr>
          <w:rFonts w:ascii="Times New Roman" w:eastAsia="Times New Roman" w:hAnsi="Times New Roman" w:cs="Times New Roman"/>
          <w:kern w:val="0"/>
          <w:sz w:val="24"/>
          <w:szCs w:val="24"/>
          <w:lang w:eastAsia="hu-HU"/>
          <w14:ligatures w14:val="none"/>
        </w:rPr>
        <w:t>. 11. § (12) bekezdésében meghatározott esetben azonnali hatállyal felmondja,</w:t>
      </w:r>
    </w:p>
    <w:p w14:paraId="4DCFF1F9"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amennyiben az Ingatlan Használó vagyonkezelésébe kerül,</w:t>
      </w:r>
    </w:p>
    <w:p w14:paraId="3D82B799" w14:textId="77777777" w:rsidR="005D4665" w:rsidRPr="005D4665" w:rsidRDefault="005D4665" w:rsidP="005D4665">
      <w:pPr>
        <w:numPr>
          <w:ilvl w:val="0"/>
          <w:numId w:val="4"/>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Használatba adó általi, Ptk. 6:359.§ (2) bekezdése szerinti rendes felmondással, amely esetben a felmondási idő 15 nap, </w:t>
      </w:r>
    </w:p>
    <w:p w14:paraId="5ACA2FC3" w14:textId="77777777" w:rsidR="005D4665" w:rsidRPr="005D4665" w:rsidRDefault="005D4665" w:rsidP="005D4665">
      <w:pPr>
        <w:spacing w:after="200" w:line="240" w:lineRule="auto"/>
        <w:ind w:left="1134" w:hanging="425"/>
        <w:contextualSpacing/>
        <w:jc w:val="both"/>
        <w:rPr>
          <w:rFonts w:ascii="Times New Roman" w:eastAsia="Times New Roman" w:hAnsi="Times New Roman" w:cs="Times New Roman"/>
          <w:kern w:val="0"/>
          <w:sz w:val="24"/>
          <w:szCs w:val="24"/>
          <w:lang w:eastAsia="hu-HU"/>
          <w14:ligatures w14:val="none"/>
        </w:rPr>
      </w:pPr>
    </w:p>
    <w:p w14:paraId="19973B1C" w14:textId="77777777" w:rsidR="005D4665" w:rsidRPr="005D4665" w:rsidRDefault="005D4665" w:rsidP="005D4665">
      <w:pPr>
        <w:spacing w:after="200" w:line="240" w:lineRule="auto"/>
        <w:ind w:left="993" w:hanging="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7. A Használatba adó a Jelen Megállapodást, kártalanítás nélkül, azonnali hatállyal felmondhatja, ha:</w:t>
      </w:r>
    </w:p>
    <w:p w14:paraId="59C370E5" w14:textId="77777777" w:rsidR="005D4665" w:rsidRPr="005D4665" w:rsidRDefault="005D4665" w:rsidP="005D4665">
      <w:pPr>
        <w:numPr>
          <w:ilvl w:val="0"/>
          <w:numId w:val="5"/>
        </w:numPr>
        <w:spacing w:after="0" w:line="240" w:lineRule="auto"/>
        <w:ind w:left="1418" w:hanging="284"/>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Használó az Ingatlanon kárt okoz vagy magatartása közvetlenül károkozással fenyeget;</w:t>
      </w:r>
    </w:p>
    <w:p w14:paraId="39CEE539" w14:textId="77777777" w:rsidR="005D4665" w:rsidRPr="005D4665" w:rsidRDefault="005D4665" w:rsidP="005D4665">
      <w:pPr>
        <w:numPr>
          <w:ilvl w:val="0"/>
          <w:numId w:val="5"/>
        </w:numPr>
        <w:spacing w:after="0" w:line="240" w:lineRule="auto"/>
        <w:ind w:left="1418" w:hanging="284"/>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lastRenderedPageBreak/>
        <w:t>a Használó jogszabályból vagy a Jelen Megállapodásból eredő lényeges kötelezettségét felróható módon megszegi;</w:t>
      </w:r>
    </w:p>
    <w:p w14:paraId="513C81FD" w14:textId="77777777" w:rsidR="005D4665" w:rsidRPr="005D4665" w:rsidRDefault="005D4665" w:rsidP="005D4665">
      <w:pPr>
        <w:numPr>
          <w:ilvl w:val="0"/>
          <w:numId w:val="5"/>
        </w:numPr>
        <w:spacing w:after="0" w:line="240" w:lineRule="auto"/>
        <w:ind w:left="1418" w:hanging="284"/>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Használó az állami vagyon hasznosítására irányuló korábbi - három évnél nem régebben lezárult - eljárásban hamis adatot szolgáltatott, és ezért az eljárásból kizárták;</w:t>
      </w:r>
    </w:p>
    <w:p w14:paraId="1953AF4A" w14:textId="77777777" w:rsidR="005D4665" w:rsidRPr="005D4665" w:rsidRDefault="005D4665" w:rsidP="005D4665">
      <w:pPr>
        <w:numPr>
          <w:ilvl w:val="0"/>
          <w:numId w:val="5"/>
        </w:numPr>
        <w:spacing w:after="0" w:line="240" w:lineRule="auto"/>
        <w:ind w:left="1418" w:hanging="284"/>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Használó a Használattal érintett területet nem Közfeladat ellátása céljából használja;</w:t>
      </w:r>
    </w:p>
    <w:p w14:paraId="3A785E55" w14:textId="77777777" w:rsidR="005D4665" w:rsidRPr="005D4665" w:rsidRDefault="005D4665" w:rsidP="005D4665">
      <w:pPr>
        <w:numPr>
          <w:ilvl w:val="0"/>
          <w:numId w:val="5"/>
        </w:numPr>
        <w:spacing w:after="0" w:line="240" w:lineRule="auto"/>
        <w:ind w:left="1418" w:hanging="284"/>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egyéb, a Jelen Megállapodásban, illetve a </w:t>
      </w:r>
      <w:proofErr w:type="spellStart"/>
      <w:r w:rsidRPr="005D4665">
        <w:rPr>
          <w:rFonts w:ascii="Times New Roman" w:eastAsia="Times New Roman" w:hAnsi="Times New Roman" w:cs="Times New Roman"/>
          <w:kern w:val="0"/>
          <w:sz w:val="24"/>
          <w:szCs w:val="24"/>
          <w:lang w:eastAsia="hu-HU"/>
          <w14:ligatures w14:val="none"/>
        </w:rPr>
        <w:t>Vtv</w:t>
      </w:r>
      <w:proofErr w:type="spellEnd"/>
      <w:r w:rsidRPr="005D4665">
        <w:rPr>
          <w:rFonts w:ascii="Times New Roman" w:eastAsia="Times New Roman" w:hAnsi="Times New Roman" w:cs="Times New Roman"/>
          <w:kern w:val="0"/>
          <w:sz w:val="24"/>
          <w:szCs w:val="24"/>
          <w:lang w:eastAsia="hu-HU"/>
          <w14:ligatures w14:val="none"/>
        </w:rPr>
        <w:t>. 25. § (1) bekezdésében meghatározott esetekben.</w:t>
      </w:r>
    </w:p>
    <w:p w14:paraId="36C7C26A" w14:textId="77777777" w:rsidR="005D4665" w:rsidRPr="005D4665" w:rsidRDefault="005D4665" w:rsidP="005D4665">
      <w:pPr>
        <w:spacing w:after="0" w:line="240" w:lineRule="auto"/>
        <w:jc w:val="both"/>
        <w:rPr>
          <w:rFonts w:ascii="Times New Roman" w:eastAsia="Times New Roman" w:hAnsi="Times New Roman" w:cs="Times New Roman"/>
          <w:kern w:val="0"/>
          <w:sz w:val="24"/>
          <w:szCs w:val="24"/>
          <w:lang w:eastAsia="hu-HU"/>
          <w14:ligatures w14:val="none"/>
        </w:rPr>
      </w:pPr>
    </w:p>
    <w:p w14:paraId="287A26B0" w14:textId="77777777" w:rsidR="005D4665" w:rsidRPr="005D4665" w:rsidRDefault="005D4665" w:rsidP="005D4665">
      <w:pPr>
        <w:spacing w:after="0" w:line="240" w:lineRule="auto"/>
        <w:ind w:left="993" w:hanging="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8.</w:t>
      </w:r>
      <w:r w:rsidRPr="005D4665">
        <w:rPr>
          <w:rFonts w:ascii="Times New Roman" w:eastAsia="Times New Roman" w:hAnsi="Times New Roman" w:cs="Times New Roman"/>
          <w:kern w:val="0"/>
          <w:sz w:val="24"/>
          <w:szCs w:val="24"/>
          <w:lang w:eastAsia="hu-HU"/>
          <w14:ligatures w14:val="none"/>
        </w:rPr>
        <w:tab/>
        <w:t>Használó tudomásul veszi, hogy a Jelen Megállapodást Használatba adó kártalanítás nélkül és azonnali hatállyal felmondhatja, ha</w:t>
      </w:r>
      <w:r w:rsidRPr="005D4665">
        <w:rPr>
          <w:rFonts w:ascii="Times New Roman" w:eastAsia="Times New Roman" w:hAnsi="Times New Roman" w:cs="Times New Roman"/>
          <w:iCs/>
          <w:kern w:val="0"/>
          <w:sz w:val="24"/>
          <w:szCs w:val="24"/>
          <w:lang w:eastAsia="hu-HU"/>
          <w14:ligatures w14:val="none"/>
        </w:rPr>
        <w:t xml:space="preserve"> az Ingatlan</w:t>
      </w:r>
      <w:r w:rsidRPr="005D4665">
        <w:rPr>
          <w:rFonts w:ascii="Times New Roman" w:eastAsia="Times New Roman" w:hAnsi="Times New Roman" w:cs="Times New Roman"/>
          <w:kern w:val="0"/>
          <w:sz w:val="24"/>
          <w:szCs w:val="24"/>
          <w:lang w:eastAsia="hu-HU"/>
          <w14:ligatures w14:val="none"/>
        </w:rPr>
        <w:t xml:space="preserve"> használatában részt vevő bármely – a Használatba adóval közvetlen vagy közvetett módon jogviszonyban álló harmadik fél – szervezet a Jelen Megállapodás megkötését követően beállott körülmény folytán már nem minősül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xml:space="preserve">. szerinti átlátható szervezetnek.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3. § (1) bekezdés 1. pontja szerint átlátható szervezet tulajdonosi szerkezetében a 3. § (1) bekezdés 1. pontjától eltérő változást a Használó és harmadik személy közötti szerződésben a Használót megillető rendkívüli felmondási okként rögzíteni kell.</w:t>
      </w:r>
    </w:p>
    <w:p w14:paraId="712B0108" w14:textId="77777777" w:rsidR="005D4665" w:rsidRPr="005D4665" w:rsidRDefault="005D4665" w:rsidP="005D4665">
      <w:pPr>
        <w:spacing w:after="0" w:line="240" w:lineRule="auto"/>
        <w:ind w:left="993" w:hanging="284"/>
        <w:contextualSpacing/>
        <w:jc w:val="both"/>
        <w:rPr>
          <w:rFonts w:ascii="Times New Roman" w:eastAsia="Times New Roman" w:hAnsi="Times New Roman" w:cs="Times New Roman"/>
          <w:kern w:val="0"/>
          <w:sz w:val="24"/>
          <w:szCs w:val="24"/>
          <w:lang w:eastAsia="hu-HU"/>
          <w14:ligatures w14:val="none"/>
        </w:rPr>
      </w:pPr>
    </w:p>
    <w:p w14:paraId="19D37A9B" w14:textId="77777777" w:rsidR="005D4665" w:rsidRPr="005D4665" w:rsidRDefault="005D4665" w:rsidP="005D4665">
      <w:pPr>
        <w:spacing w:after="200" w:line="240" w:lineRule="auto"/>
        <w:ind w:left="993" w:hanging="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9.</w:t>
      </w:r>
      <w:r w:rsidRPr="005D4665">
        <w:rPr>
          <w:rFonts w:ascii="Times New Roman" w:eastAsia="Times New Roman" w:hAnsi="Times New Roman" w:cs="Times New Roman"/>
          <w:kern w:val="0"/>
          <w:sz w:val="24"/>
          <w:szCs w:val="24"/>
          <w:lang w:eastAsia="hu-HU"/>
          <w14:ligatures w14:val="none"/>
        </w:rPr>
        <w:tab/>
        <w:t xml:space="preserve">Használó tudomásul veszi, hogy a Használatba adó a rendes felmondás jogát olyan módon is gyakorolhatja, hogy az Ingatlant értékesítési céllal meghirdeti versenyeztetési eljárásban (továbbiakban: Versenyeztetés Útján Történő Értékesítés). Ez esetben a Jelen Megállapodás felmondásának napja az adott vagyonelem Versenyeztetés Útján Történő Értékesítésre meghirdetésének napja. A Használatba adó az Ingatlan(ok) Versenyeztetés Útján Történő Értékesítésre történt meghirdetéséről haladéktalanul és rövid úton (e-mailen) értesíti a Használó Jelen Megállapodásban rögzített kapcsolattartóját a Jelen Megállapodásban rögzített e-mail címen. Használó a felmondás ilyen módon történő </w:t>
      </w:r>
      <w:proofErr w:type="spellStart"/>
      <w:r w:rsidRPr="005D4665">
        <w:rPr>
          <w:rFonts w:ascii="Times New Roman" w:eastAsia="Times New Roman" w:hAnsi="Times New Roman" w:cs="Times New Roman"/>
          <w:kern w:val="0"/>
          <w:sz w:val="24"/>
          <w:szCs w:val="24"/>
          <w:lang w:eastAsia="hu-HU"/>
          <w14:ligatures w14:val="none"/>
        </w:rPr>
        <w:t>gyakorolhatóságát</w:t>
      </w:r>
      <w:proofErr w:type="spellEnd"/>
      <w:r w:rsidRPr="005D4665">
        <w:rPr>
          <w:rFonts w:ascii="Times New Roman" w:eastAsia="Times New Roman" w:hAnsi="Times New Roman" w:cs="Times New Roman"/>
          <w:kern w:val="0"/>
          <w:sz w:val="24"/>
          <w:szCs w:val="24"/>
          <w:lang w:eastAsia="hu-HU"/>
          <w14:ligatures w14:val="none"/>
        </w:rPr>
        <w:t xml:space="preserve"> Jelen Megállapodás aláírásával kifejezetten elfogadja, a felmondás gyakorlása esetén pedig semmilyen további igényt, jogot nem érvényesít a Használatba adóval, illetve a Magyar Állammal szemben (ideértve az általa esetlegesen, az Ingatlan vonatkozásában végzett beruházás megtérítésének kérdését is), arról kifejezetten lemond.</w:t>
      </w:r>
    </w:p>
    <w:p w14:paraId="611358F5" w14:textId="77777777" w:rsidR="005D4665" w:rsidRPr="005D4665" w:rsidRDefault="005D4665" w:rsidP="005D4665">
      <w:pPr>
        <w:spacing w:after="200" w:line="240" w:lineRule="auto"/>
        <w:ind w:left="993" w:hanging="284"/>
        <w:contextualSpacing/>
        <w:jc w:val="both"/>
        <w:rPr>
          <w:rFonts w:ascii="Times New Roman" w:eastAsia="Times New Roman" w:hAnsi="Times New Roman" w:cs="Times New Roman"/>
          <w:kern w:val="0"/>
          <w:sz w:val="24"/>
          <w:szCs w:val="24"/>
          <w:lang w:eastAsia="hu-HU"/>
          <w14:ligatures w14:val="none"/>
        </w:rPr>
      </w:pPr>
    </w:p>
    <w:p w14:paraId="3E48A83D" w14:textId="77777777" w:rsidR="005D4665" w:rsidRPr="005D4665" w:rsidRDefault="005D4665" w:rsidP="005D4665">
      <w:pPr>
        <w:spacing w:after="200" w:line="240" w:lineRule="auto"/>
        <w:ind w:left="993" w:hanging="426"/>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10.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használata során a Használó által a Használatba adónak vagy harmadik személynek okozott károkért a Használó felel.</w:t>
      </w:r>
    </w:p>
    <w:p w14:paraId="046B01F5" w14:textId="77777777" w:rsidR="005D4665" w:rsidRPr="005D4665" w:rsidRDefault="005D4665" w:rsidP="005D4665">
      <w:pPr>
        <w:spacing w:after="200" w:line="240" w:lineRule="auto"/>
        <w:ind w:left="993" w:hanging="426"/>
        <w:contextualSpacing/>
        <w:jc w:val="both"/>
        <w:rPr>
          <w:rFonts w:ascii="Times New Roman" w:eastAsia="Times New Roman" w:hAnsi="Times New Roman" w:cs="Times New Roman"/>
          <w:kern w:val="0"/>
          <w:sz w:val="24"/>
          <w:szCs w:val="24"/>
          <w:lang w:eastAsia="hu-HU"/>
          <w14:ligatures w14:val="none"/>
        </w:rPr>
      </w:pPr>
    </w:p>
    <w:p w14:paraId="1836C6A8" w14:textId="77777777" w:rsidR="005D4665" w:rsidRPr="005D4665" w:rsidRDefault="005D4665" w:rsidP="005D4665">
      <w:pPr>
        <w:numPr>
          <w:ilvl w:val="0"/>
          <w:numId w:val="2"/>
        </w:numPr>
        <w:spacing w:after="200" w:line="240" w:lineRule="auto"/>
        <w:ind w:left="993" w:hanging="426"/>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tudomásul veszi, hogy amennyiben a Jelen Megállapodás megszűnik köteles a Jelen Megállapodás megszűnését követő 30 napon belül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a birtokátruházáskor fennálló állapotnak megfelelően visszaadni. A jelen pont szerinti munkálatokkal kapcsolatos költségek, díjak a Használót terhelik. </w:t>
      </w:r>
    </w:p>
    <w:p w14:paraId="086FECC8"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48DB6EA7" w14:textId="77777777" w:rsidR="005D4665" w:rsidRPr="005D4665" w:rsidRDefault="005D4665" w:rsidP="005D4665">
      <w:pPr>
        <w:numPr>
          <w:ilvl w:val="0"/>
          <w:numId w:val="2"/>
        </w:numPr>
        <w:spacing w:after="200" w:line="240" w:lineRule="auto"/>
        <w:ind w:left="993" w:hanging="426"/>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lastRenderedPageBreak/>
        <w:t xml:space="preserve">A Használó tudomásul veszi, hogy a Jelen Megállapodás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általi felmondása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számára elegendő jogcím a Jelen Megállapodás alapján átadott Használattal érintett terület birtokba vételére, és ahhoz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w:t>
      </w:r>
      <w:proofErr w:type="spellStart"/>
      <w:r w:rsidRPr="005D4665">
        <w:rPr>
          <w:rFonts w:ascii="Times New Roman" w:eastAsia="Times New Roman" w:hAnsi="Times New Roman" w:cs="Times New Roman"/>
          <w:kern w:val="0"/>
          <w:sz w:val="24"/>
          <w:szCs w:val="24"/>
          <w:lang w:eastAsia="hu-HU"/>
          <w14:ligatures w14:val="none"/>
        </w:rPr>
        <w:t>nek</w:t>
      </w:r>
      <w:proofErr w:type="spellEnd"/>
      <w:r w:rsidRPr="005D4665">
        <w:rPr>
          <w:rFonts w:ascii="Times New Roman" w:eastAsia="Times New Roman" w:hAnsi="Times New Roman" w:cs="Times New Roman"/>
          <w:kern w:val="0"/>
          <w:sz w:val="24"/>
          <w:szCs w:val="24"/>
          <w:lang w:eastAsia="hu-HU"/>
          <w14:ligatures w14:val="none"/>
        </w:rPr>
        <w:t xml:space="preserve"> nem szükséges beszereznie semmilyen egyéb hatósági, bírósági vagy más határozatot, döntést vagy értesítést. Használó Jelen Megállapodás aláírásával kifejezetten kijelenti, hogy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számára ezen pontban biztosított birtokba lépési lehetőséget nem tekinti birtokháborításnak. Használó hozzájárul ahhoz, hogy ezen pontban foglaltak szerinti birtokba lépés során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minden jogszabályok által nem tiltott és rendelkezésére álló eszközt igénybe vegyen.</w:t>
      </w:r>
    </w:p>
    <w:p w14:paraId="2530C6C6" w14:textId="77777777" w:rsidR="005D4665" w:rsidRPr="005D4665" w:rsidRDefault="005D4665" w:rsidP="005D4665">
      <w:pPr>
        <w:spacing w:after="200" w:line="240" w:lineRule="auto"/>
        <w:ind w:left="993"/>
        <w:contextualSpacing/>
        <w:jc w:val="both"/>
        <w:rPr>
          <w:rFonts w:ascii="Times New Roman" w:eastAsia="Times New Roman" w:hAnsi="Times New Roman" w:cs="Times New Roman"/>
          <w:kern w:val="0"/>
          <w:sz w:val="24"/>
          <w:szCs w:val="24"/>
          <w:lang w:eastAsia="hu-HU"/>
          <w14:ligatures w14:val="none"/>
        </w:rPr>
      </w:pPr>
    </w:p>
    <w:p w14:paraId="5B46660E" w14:textId="77777777" w:rsidR="005D4665" w:rsidRPr="005D4665" w:rsidRDefault="005D4665" w:rsidP="005D4665">
      <w:pPr>
        <w:numPr>
          <w:ilvl w:val="0"/>
          <w:numId w:val="2"/>
        </w:numPr>
        <w:spacing w:after="200" w:line="240" w:lineRule="auto"/>
        <w:ind w:left="993" w:hanging="426"/>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Felek megállapodnak abban, hogy amennyiben a Használó a Jelen Megállapodás bármely okból történő megszűnését követően nem hajlandó az</w:t>
      </w:r>
      <w:r w:rsidRPr="005D4665">
        <w:rPr>
          <w:rFonts w:ascii="Times New Roman" w:eastAsia="Times New Roman" w:hAnsi="Times New Roman" w:cs="Times New Roman"/>
          <w:iCs/>
          <w:kern w:val="0"/>
          <w:sz w:val="24"/>
          <w:szCs w:val="24"/>
          <w:lang w:eastAsia="hu-HU"/>
          <w14:ligatures w14:val="none"/>
        </w:rPr>
        <w:t xml:space="preserve"> Ingatlan</w:t>
      </w:r>
      <w:r w:rsidRPr="005D4665">
        <w:rPr>
          <w:rFonts w:ascii="Times New Roman" w:eastAsia="Times New Roman" w:hAnsi="Times New Roman" w:cs="Times New Roman"/>
          <w:kern w:val="0"/>
          <w:sz w:val="24"/>
          <w:szCs w:val="24"/>
          <w:lang w:eastAsia="hu-HU"/>
          <w14:ligatures w14:val="none"/>
        </w:rPr>
        <w:t xml:space="preserve"> birtokát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.-re átruházni és azt tovább használja a Jelen Megállapodás megszűnése napjától köteles</w:t>
      </w:r>
      <w:r w:rsidRPr="005D4665">
        <w:rPr>
          <w:rFonts w:ascii="Times New Roman" w:eastAsia="Calibri" w:hAnsi="Times New Roman" w:cs="Times New Roman"/>
          <w:kern w:val="0"/>
          <w:sz w:val="24"/>
          <w:szCs w:val="24"/>
          <w:lang w:bidi="hu-HU"/>
          <w14:ligatures w14:val="none"/>
        </w:rPr>
        <w:t xml:space="preserve"> Használatba adó jogosult minden megkezdett késedelmes napra nettó 50.000.- Ft+ ÁFA, azaz </w:t>
      </w:r>
      <w:r w:rsidRPr="005D4665">
        <w:rPr>
          <w:rFonts w:ascii="Times New Roman" w:eastAsia="Calibri" w:hAnsi="Times New Roman" w:cs="Times New Roman"/>
          <w:b/>
          <w:bCs/>
          <w:kern w:val="0"/>
          <w:sz w:val="24"/>
          <w:szCs w:val="24"/>
          <w:lang w:bidi="hu-HU"/>
          <w14:ligatures w14:val="none"/>
        </w:rPr>
        <w:t>bruttó 63.500, -</w:t>
      </w:r>
      <w:r w:rsidRPr="005D4665">
        <w:rPr>
          <w:rFonts w:ascii="Times New Roman" w:eastAsia="Calibri" w:hAnsi="Times New Roman" w:cs="Times New Roman"/>
          <w:kern w:val="0"/>
          <w:sz w:val="24"/>
          <w:szCs w:val="24"/>
          <w:lang w:bidi="hu-HU"/>
          <w14:ligatures w14:val="none"/>
        </w:rPr>
        <w:t xml:space="preserve"> Ft-nak azaz Hatvanháromezer-ötszáz Forintnak megfelelő összegű használati díjat</w:t>
      </w:r>
      <w:r w:rsidRPr="005D4665">
        <w:rPr>
          <w:rFonts w:ascii="Times New Roman" w:eastAsia="Times New Roman" w:hAnsi="Times New Roman" w:cs="Times New Roman"/>
          <w:kern w:val="0"/>
          <w:sz w:val="24"/>
          <w:szCs w:val="24"/>
          <w:lang w:eastAsia="hu-HU"/>
          <w14:ligatures w14:val="none"/>
        </w:rPr>
        <w:t xml:space="preserve"> fizetni havi számlázással, valamint a Használót terheli az ezen időszakra jutó közüzemi és egyéb költség, melyet –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által kiállított számla kiállításától számított 20 napon belül –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Magyar Államkincstárnál vezetett 10032000-01457522-00000000 számú bankszámlájára köteles átutalni, valamint az Ingatlanesetleges károsodásából eredő valamennyi felelősség őt terheli. A használati díjjal és a közüzemi költségekkel kapcsolatosan az általános forgalmi adóról szóló 2007. évi CXXVII. törvény 58. § alapján a Felek határozott időre szóló elszámolásban állapodnak meg, az elszámolási időszak egy naptári hónap. A közüzemi díjak </w:t>
      </w:r>
      <w:r w:rsidRPr="005D4665">
        <w:rPr>
          <w:rFonts w:ascii="Times New Roman" w:eastAsia="Times New Roman" w:hAnsi="Times New Roman" w:cs="Times New Roman"/>
          <w:iCs/>
          <w:kern w:val="0"/>
          <w:sz w:val="24"/>
          <w:szCs w:val="24"/>
          <w:lang w:eastAsia="hu-HU"/>
          <w14:ligatures w14:val="none"/>
        </w:rPr>
        <w:t xml:space="preserve">azon hónapra eső használati díjnak a </w:t>
      </w:r>
      <w:r w:rsidRPr="005D4665">
        <w:rPr>
          <w:rFonts w:ascii="Times New Roman" w:eastAsia="Times New Roman" w:hAnsi="Times New Roman" w:cs="Times New Roman"/>
          <w:kern w:val="0"/>
          <w:sz w:val="24"/>
          <w:szCs w:val="24"/>
          <w:lang w:eastAsia="hu-HU"/>
          <w14:ligatures w14:val="none"/>
        </w:rPr>
        <w:t xml:space="preserve">2007. évi CXXVII. törvény </w:t>
      </w:r>
      <w:r w:rsidRPr="005D4665">
        <w:rPr>
          <w:rFonts w:ascii="Times New Roman" w:eastAsia="Times New Roman" w:hAnsi="Times New Roman" w:cs="Times New Roman"/>
          <w:iCs/>
          <w:kern w:val="0"/>
          <w:sz w:val="24"/>
          <w:szCs w:val="24"/>
          <w:lang w:eastAsia="hu-HU"/>
          <w14:ligatures w14:val="none"/>
        </w:rPr>
        <w:t>70. § (1) bekezdés b) pontja szerinti járulékos költségét képezik, amely hónapban a használó annak megfizetésére kötelezett.</w:t>
      </w:r>
      <w:r w:rsidRPr="005D4665">
        <w:rPr>
          <w:rFonts w:ascii="Times New Roman" w:eastAsia="Times New Roman" w:hAnsi="Times New Roman" w:cs="Times New Roman"/>
          <w:kern w:val="0"/>
          <w:sz w:val="24"/>
          <w:szCs w:val="24"/>
          <w:lang w:eastAsia="hu-HU"/>
          <w14:ligatures w14:val="none"/>
        </w:rPr>
        <w:t xml:space="preserve"> </w:t>
      </w:r>
    </w:p>
    <w:p w14:paraId="36C615E8"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6843318E" w14:textId="77777777" w:rsidR="005D4665" w:rsidRPr="005D4665" w:rsidRDefault="005D4665" w:rsidP="005D4665">
      <w:pPr>
        <w:spacing w:after="200" w:line="240" w:lineRule="auto"/>
        <w:ind w:left="993" w:hanging="65"/>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 Amennyiben a Használó a jelen pontban, valamint a 16. pontban meghatározott fizetési kötelezettségével késedelembe esik, köteles a késedelem minden napjára a késedelemmel érintett naptári félév első napján érvényes jegybanki alapkamat nyolc százalékponttal növelt mérték szerinti összegét késedelmi kamat jogcímen Használatba adó részére megfizetni. A Felek kifejezetten megállapodnak továbbá abban, hogy a Használó fizetési késedelme esetén, a késedelmi kamaton túl köteles az Használatba adó a követelése behajtásával kapcsolatos költségei fedezésére negyven eurónak megfelelő – a Magyar Nemzeti Bank késedelmi kamatfizetési kötelezettség kezdőnapján érvényes hivatalos deviza-árfolyama alapján meghatározott – forintösszeget is megfizetni. Amennyiben Jelen Megállapodás megszűnése az Ingatlan(ok) Versenyeztetés Útján Történő Értékesítése miatt történt, a Használó köteles továbbá az árverési vevő Magyar Állammal, illetve az MNV </w:t>
      </w:r>
      <w:proofErr w:type="spellStart"/>
      <w:r w:rsidRPr="005D4665">
        <w:rPr>
          <w:rFonts w:ascii="Times New Roman" w:eastAsia="Times New Roman" w:hAnsi="Times New Roman" w:cs="Times New Roman"/>
          <w:kern w:val="0"/>
          <w:sz w:val="24"/>
          <w:szCs w:val="24"/>
          <w:lang w:eastAsia="hu-HU"/>
          <w14:ligatures w14:val="none"/>
        </w:rPr>
        <w:t>Zrt-vel</w:t>
      </w:r>
      <w:proofErr w:type="spellEnd"/>
      <w:r w:rsidRPr="005D4665">
        <w:rPr>
          <w:rFonts w:ascii="Times New Roman" w:eastAsia="Times New Roman" w:hAnsi="Times New Roman" w:cs="Times New Roman"/>
          <w:kern w:val="0"/>
          <w:sz w:val="24"/>
          <w:szCs w:val="24"/>
          <w:lang w:eastAsia="hu-HU"/>
          <w14:ligatures w14:val="none"/>
        </w:rPr>
        <w:t xml:space="preserve"> szemben a támasztott – a birtokba adás csúszása, illetve elmaradása miatt felmerülő - valamennyi igényéért helytállni.</w:t>
      </w:r>
    </w:p>
    <w:p w14:paraId="74D11157"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13932102"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tudomásul veszi és kifejezetten ki is jelenti jelen Megállapodás aláírásával, hogy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felmondás kapcsán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szerződés-megszüntetéssel és </w:t>
      </w:r>
      <w:r w:rsidRPr="005D4665">
        <w:rPr>
          <w:rFonts w:ascii="Times New Roman" w:eastAsia="Times New Roman" w:hAnsi="Times New Roman" w:cs="Times New Roman"/>
          <w:kern w:val="0"/>
          <w:sz w:val="24"/>
          <w:szCs w:val="24"/>
          <w:lang w:eastAsia="hu-HU"/>
          <w14:ligatures w14:val="none"/>
        </w:rPr>
        <w:lastRenderedPageBreak/>
        <w:t xml:space="preserve">birtokbavételi szándékkal megtett cselekményei semmilyen körülmények között nem minősülnek a Ptk. szerinti „tilos önhatalomnak”, így jelen, Ptk. 6:8. § (3) bekezdése szerinti kifejezett jognyilatkozatával visszavonhatatlanul le is mond azon jogáról (a továbbiakban: </w:t>
      </w:r>
      <w:r w:rsidRPr="005D4665">
        <w:rPr>
          <w:rFonts w:ascii="Times New Roman" w:eastAsia="Times New Roman" w:hAnsi="Times New Roman" w:cs="Times New Roman"/>
          <w:b/>
          <w:kern w:val="0"/>
          <w:sz w:val="24"/>
          <w:szCs w:val="24"/>
          <w:lang w:eastAsia="hu-HU"/>
          <w14:ligatures w14:val="none"/>
        </w:rPr>
        <w:t>Joglemondás</w:t>
      </w:r>
      <w:r w:rsidRPr="005D4665">
        <w:rPr>
          <w:rFonts w:ascii="Times New Roman" w:eastAsia="Times New Roman" w:hAnsi="Times New Roman" w:cs="Times New Roman"/>
          <w:kern w:val="0"/>
          <w:sz w:val="24"/>
          <w:szCs w:val="24"/>
          <w:lang w:eastAsia="hu-HU"/>
          <w14:ligatures w14:val="none"/>
        </w:rPr>
        <w:t>), hogy Ptk. 5:5.- 5:8. §§-</w:t>
      </w:r>
      <w:proofErr w:type="spellStart"/>
      <w:r w:rsidRPr="005D4665">
        <w:rPr>
          <w:rFonts w:ascii="Times New Roman" w:eastAsia="Times New Roman" w:hAnsi="Times New Roman" w:cs="Times New Roman"/>
          <w:kern w:val="0"/>
          <w:sz w:val="24"/>
          <w:szCs w:val="24"/>
          <w:lang w:eastAsia="hu-HU"/>
          <w14:ligatures w14:val="none"/>
        </w:rPr>
        <w:t>aiban</w:t>
      </w:r>
      <w:proofErr w:type="spellEnd"/>
      <w:r w:rsidRPr="005D4665">
        <w:rPr>
          <w:rFonts w:ascii="Times New Roman" w:eastAsia="Times New Roman" w:hAnsi="Times New Roman" w:cs="Times New Roman"/>
          <w:kern w:val="0"/>
          <w:sz w:val="24"/>
          <w:szCs w:val="24"/>
          <w:lang w:eastAsia="hu-HU"/>
          <w14:ligatures w14:val="none"/>
        </w:rPr>
        <w:t xml:space="preserve"> nevesített jegyzői/közigazgatási bírósági birtokvédelmi eljárást (a továbbiakban: </w:t>
      </w:r>
      <w:r w:rsidRPr="005D4665">
        <w:rPr>
          <w:rFonts w:ascii="Times New Roman" w:eastAsia="Times New Roman" w:hAnsi="Times New Roman" w:cs="Times New Roman"/>
          <w:b/>
          <w:kern w:val="0"/>
          <w:sz w:val="24"/>
          <w:szCs w:val="24"/>
          <w:lang w:eastAsia="hu-HU"/>
          <w14:ligatures w14:val="none"/>
        </w:rPr>
        <w:t>Birtokvédelem</w:t>
      </w:r>
      <w:r w:rsidRPr="005D4665">
        <w:rPr>
          <w:rFonts w:ascii="Times New Roman" w:eastAsia="Times New Roman" w:hAnsi="Times New Roman" w:cs="Times New Roman"/>
          <w:kern w:val="0"/>
          <w:sz w:val="24"/>
          <w:szCs w:val="24"/>
          <w:lang w:eastAsia="hu-HU"/>
          <w14:ligatures w14:val="none"/>
        </w:rPr>
        <w:t xml:space="preserve">) indítson az MNV </w:t>
      </w:r>
      <w:proofErr w:type="spellStart"/>
      <w:r w:rsidRPr="005D4665">
        <w:rPr>
          <w:rFonts w:ascii="Times New Roman" w:eastAsia="Times New Roman" w:hAnsi="Times New Roman" w:cs="Times New Roman"/>
          <w:kern w:val="0"/>
          <w:sz w:val="24"/>
          <w:szCs w:val="24"/>
          <w:lang w:eastAsia="hu-HU"/>
          <w14:ligatures w14:val="none"/>
        </w:rPr>
        <w:t>Zrt-vel</w:t>
      </w:r>
      <w:proofErr w:type="spellEnd"/>
      <w:r w:rsidRPr="005D4665">
        <w:rPr>
          <w:rFonts w:ascii="Times New Roman" w:eastAsia="Times New Roman" w:hAnsi="Times New Roman" w:cs="Times New Roman"/>
          <w:kern w:val="0"/>
          <w:sz w:val="24"/>
          <w:szCs w:val="24"/>
          <w:lang w:eastAsia="hu-HU"/>
          <w14:ligatures w14:val="none"/>
        </w:rPr>
        <w:t xml:space="preserve"> szemben. Ezen Joglemondás jelen Megállapodás Szerződő Felek által történő aláírásával létrejön, érvényes és hatályos, mind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felmondása keltezését megelőzően, mind annak keletkezésekor, valamint a felmondás időtartama alatt és azt követően is. </w:t>
      </w:r>
    </w:p>
    <w:p w14:paraId="0E65FA82" w14:textId="77777777" w:rsidR="005D4665" w:rsidRPr="005D4665" w:rsidRDefault="005D4665" w:rsidP="005D4665">
      <w:pPr>
        <w:spacing w:after="200" w:line="240" w:lineRule="auto"/>
        <w:ind w:left="1080"/>
        <w:contextualSpacing/>
        <w:jc w:val="both"/>
        <w:rPr>
          <w:rFonts w:ascii="Times New Roman" w:eastAsia="Times New Roman" w:hAnsi="Times New Roman" w:cs="Times New Roman"/>
          <w:kern w:val="0"/>
          <w:sz w:val="24"/>
          <w:szCs w:val="24"/>
          <w:lang w:eastAsia="hu-HU"/>
          <w14:ligatures w14:val="none"/>
        </w:rPr>
      </w:pPr>
    </w:p>
    <w:p w14:paraId="79480A37" w14:textId="77777777" w:rsidR="005D4665" w:rsidRPr="005D4665" w:rsidRDefault="005D4665" w:rsidP="005D4665">
      <w:pPr>
        <w:spacing w:after="200" w:line="240" w:lineRule="auto"/>
        <w:ind w:left="928"/>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Amennyiben a Használó jelen Joglemondását megsértve mégis Birtokvédelmet kezdeményezne az MNV </w:t>
      </w:r>
      <w:proofErr w:type="spellStart"/>
      <w:r w:rsidRPr="005D4665">
        <w:rPr>
          <w:rFonts w:ascii="Times New Roman" w:eastAsia="Times New Roman" w:hAnsi="Times New Roman" w:cs="Times New Roman"/>
          <w:kern w:val="0"/>
          <w:sz w:val="24"/>
          <w:szCs w:val="24"/>
          <w:lang w:eastAsia="hu-HU"/>
          <w14:ligatures w14:val="none"/>
        </w:rPr>
        <w:t>Zrt-vel</w:t>
      </w:r>
      <w:proofErr w:type="spellEnd"/>
      <w:r w:rsidRPr="005D4665">
        <w:rPr>
          <w:rFonts w:ascii="Times New Roman" w:eastAsia="Times New Roman" w:hAnsi="Times New Roman" w:cs="Times New Roman"/>
          <w:kern w:val="0"/>
          <w:sz w:val="24"/>
          <w:szCs w:val="24"/>
          <w:lang w:eastAsia="hu-HU"/>
          <w14:ligatures w14:val="none"/>
        </w:rPr>
        <w:t xml:space="preserve"> szemben, úgy Használó Jelen Megállapodás aláírásával már most előzetesen hozzájárul ahhoz, hogy az MNV </w:t>
      </w:r>
      <w:proofErr w:type="spellStart"/>
      <w:r w:rsidRPr="005D4665">
        <w:rPr>
          <w:rFonts w:ascii="Times New Roman" w:eastAsia="Times New Roman" w:hAnsi="Times New Roman" w:cs="Times New Roman"/>
          <w:kern w:val="0"/>
          <w:sz w:val="24"/>
          <w:szCs w:val="24"/>
          <w:lang w:eastAsia="hu-HU"/>
          <w14:ligatures w14:val="none"/>
        </w:rPr>
        <w:t>Zrt-nek</w:t>
      </w:r>
      <w:proofErr w:type="spellEnd"/>
      <w:r w:rsidRPr="005D4665">
        <w:rPr>
          <w:rFonts w:ascii="Times New Roman" w:eastAsia="Times New Roman" w:hAnsi="Times New Roman" w:cs="Times New Roman"/>
          <w:kern w:val="0"/>
          <w:sz w:val="24"/>
          <w:szCs w:val="24"/>
          <w:lang w:eastAsia="hu-HU"/>
          <w14:ligatures w14:val="none"/>
        </w:rPr>
        <w:t xml:space="preserve"> a megindított bírósági/jegyzői vagy más eljárás (a továbbiakban: </w:t>
      </w:r>
      <w:r w:rsidRPr="005D4665">
        <w:rPr>
          <w:rFonts w:ascii="Times New Roman" w:eastAsia="Times New Roman" w:hAnsi="Times New Roman" w:cs="Times New Roman"/>
          <w:b/>
          <w:kern w:val="0"/>
          <w:sz w:val="24"/>
          <w:szCs w:val="24"/>
          <w:lang w:eastAsia="hu-HU"/>
          <w14:ligatures w14:val="none"/>
        </w:rPr>
        <w:t>Jogtalan eljárás</w:t>
      </w:r>
      <w:r w:rsidRPr="005D4665">
        <w:rPr>
          <w:rFonts w:ascii="Times New Roman" w:eastAsia="Times New Roman" w:hAnsi="Times New Roman" w:cs="Times New Roman"/>
          <w:kern w:val="0"/>
          <w:sz w:val="24"/>
          <w:szCs w:val="24"/>
          <w:lang w:eastAsia="hu-HU"/>
          <w14:ligatures w14:val="none"/>
        </w:rPr>
        <w:t xml:space="preserve">) azonnali, Használó részére költség/díj stb. megtérítése nélküli megszüntetése/kérelem elutasítása iránti kérelmét az eljáró bíróság/jegyző teljesítse.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a Használó ezen előzetes hozzájárulására feltétel nélkül és bármikor hivatkozhat a Jogtalan eljárás során.</w:t>
      </w:r>
    </w:p>
    <w:p w14:paraId="5BBCDAA3" w14:textId="77777777" w:rsidR="005D4665" w:rsidRPr="005D4665" w:rsidRDefault="005D4665" w:rsidP="005D4665">
      <w:pPr>
        <w:spacing w:after="200" w:line="240" w:lineRule="auto"/>
        <w:contextualSpacing/>
        <w:jc w:val="both"/>
        <w:rPr>
          <w:rFonts w:ascii="Times New Roman" w:eastAsia="Times New Roman" w:hAnsi="Times New Roman" w:cs="Times New Roman"/>
          <w:kern w:val="0"/>
          <w:sz w:val="24"/>
          <w:szCs w:val="24"/>
          <w:lang w:eastAsia="hu-HU"/>
          <w14:ligatures w14:val="none"/>
        </w:rPr>
      </w:pPr>
    </w:p>
    <w:p w14:paraId="771C8663" w14:textId="77777777" w:rsidR="005D4665" w:rsidRPr="005D4665" w:rsidRDefault="005D4665" w:rsidP="005D4665">
      <w:pPr>
        <w:spacing w:after="0" w:line="240" w:lineRule="auto"/>
        <w:contextualSpacing/>
        <w:jc w:val="both"/>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b/>
          <w:kern w:val="0"/>
          <w:sz w:val="24"/>
          <w:szCs w:val="24"/>
          <w:lang w:eastAsia="hu-HU"/>
          <w14:ligatures w14:val="none"/>
        </w:rPr>
        <w:t>Felek jogai és kötelezettségei</w:t>
      </w:r>
    </w:p>
    <w:p w14:paraId="1C5C88BE" w14:textId="77777777" w:rsidR="005D4665" w:rsidRPr="005D4665" w:rsidRDefault="005D4665" w:rsidP="005D4665">
      <w:pPr>
        <w:spacing w:after="0" w:line="240" w:lineRule="auto"/>
        <w:contextualSpacing/>
        <w:jc w:val="both"/>
        <w:rPr>
          <w:rFonts w:ascii="Times New Roman" w:eastAsia="Times New Roman" w:hAnsi="Times New Roman" w:cs="Times New Roman"/>
          <w:kern w:val="0"/>
          <w:sz w:val="24"/>
          <w:szCs w:val="24"/>
          <w:lang w:eastAsia="hu-HU"/>
          <w14:ligatures w14:val="none"/>
        </w:rPr>
      </w:pPr>
    </w:p>
    <w:p w14:paraId="24F68F68"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átadására a Jelen Megállapodás Előzmények részében meghatározott </w:t>
      </w:r>
      <w:r w:rsidRPr="005D4665">
        <w:rPr>
          <w:rFonts w:ascii="Times New Roman" w:eastAsia="Times New Roman" w:hAnsi="Times New Roman" w:cs="Times New Roman"/>
          <w:b/>
          <w:kern w:val="0"/>
          <w:sz w:val="24"/>
          <w:szCs w:val="24"/>
          <w:lang w:eastAsia="hu-HU"/>
          <w14:ligatures w14:val="none"/>
        </w:rPr>
        <w:t>Közfeladat</w:t>
      </w:r>
      <w:r w:rsidRPr="005D4665">
        <w:rPr>
          <w:rFonts w:ascii="Times New Roman" w:eastAsia="Times New Roman" w:hAnsi="Times New Roman" w:cs="Times New Roman"/>
          <w:kern w:val="0"/>
          <w:sz w:val="24"/>
          <w:szCs w:val="24"/>
          <w:lang w:eastAsia="hu-HU"/>
          <w14:ligatures w14:val="none"/>
        </w:rPr>
        <w:t xml:space="preserve"> ellátása okán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xml:space="preserve">. 11. § (13) bekezdése alapján ingyenesen kerül sor. Használó kijelenti, hogy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teljes egészében szükséges a Közfeladat ellátásához.</w:t>
      </w:r>
    </w:p>
    <w:p w14:paraId="21E84CF8"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67DD84CE"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ingyenes használatba adás a 2007. évi CXXVII. törvény 14. § (1) alapján ellenérték fejében történő szolgáltatásnyújtásnak minősül, feltéve, ha az </w:t>
      </w:r>
      <w:r w:rsidRPr="005D4665">
        <w:rPr>
          <w:rFonts w:ascii="Times New Roman" w:eastAsia="Times New Roman" w:hAnsi="Times New Roman" w:cs="Times New Roman"/>
          <w:iCs/>
          <w:kern w:val="0"/>
          <w:sz w:val="24"/>
          <w:szCs w:val="24"/>
          <w:lang w:eastAsia="hu-HU"/>
          <w14:ligatures w14:val="none"/>
        </w:rPr>
        <w:t xml:space="preserve">Ingatlan </w:t>
      </w:r>
      <w:r w:rsidRPr="005D4665">
        <w:rPr>
          <w:rFonts w:ascii="Times New Roman" w:eastAsia="Times New Roman" w:hAnsi="Times New Roman" w:cs="Times New Roman"/>
          <w:kern w:val="0"/>
          <w:sz w:val="24"/>
          <w:szCs w:val="24"/>
          <w:lang w:eastAsia="hu-HU"/>
          <w14:ligatures w14:val="none"/>
        </w:rPr>
        <w:t xml:space="preserve">megszerzésével kapcsolatosan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-t adólevonási jog illette meg, illetve adólevonási jog illette meg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végzett beruházások, felújítások után. Amennyiben az ingyenes bérbeadás után felmerül áfa fizetési kötelezettség, azt a Használó számla ellenében megtéríti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részére,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Magyar Államkincstárnál vezetett 10032000-01457522 számú számlaszámára való átutalással a számla kiállításától számított 20 napon belül.  Az elszámolási időszak egy naptári év. Az Adó alapja 0 Ft/év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a számlát minden évben előre, tárgyév április 30-ig állítja ki a Használó részére. Az adó összege a hatályos áfa tv. alapján kerül kiszámításra.</w:t>
      </w:r>
    </w:p>
    <w:p w14:paraId="383CD450"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10A9D61C"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megállapodnak, hogy a Jelen Megállapodás fennállása idején </w:t>
      </w:r>
      <w:r w:rsidRPr="005D4665">
        <w:rPr>
          <w:rFonts w:ascii="Times New Roman" w:eastAsia="Times New Roman" w:hAnsi="Times New Roman" w:cs="Times New Roman"/>
          <w:iCs/>
          <w:kern w:val="0"/>
          <w:sz w:val="24"/>
          <w:szCs w:val="24"/>
          <w:lang w:eastAsia="hu-HU"/>
          <w14:ligatures w14:val="none"/>
        </w:rPr>
        <w:t>az 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tekintetében mindennemű költséget, veszélyt és kárt a Használó viseli.</w:t>
      </w:r>
    </w:p>
    <w:p w14:paraId="5E87A9DD" w14:textId="77777777" w:rsidR="005D4665" w:rsidRP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158C7E3F"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köteles az Ingatlan értékét megőrizni, azok állagának megóvásáról, karbantartásáról, működtetéséről gondoskodni. Az Ingatlan(oka)t rendeltetésének, </w:t>
      </w:r>
      <w:r w:rsidRPr="005D4665">
        <w:rPr>
          <w:rFonts w:ascii="Times New Roman" w:eastAsia="Times New Roman" w:hAnsi="Times New Roman" w:cs="Times New Roman"/>
          <w:kern w:val="0"/>
          <w:sz w:val="24"/>
          <w:szCs w:val="24"/>
          <w:lang w:eastAsia="hu-HU"/>
          <w14:ligatures w14:val="none"/>
        </w:rPr>
        <w:lastRenderedPageBreak/>
        <w:t>Jelen Megállapodásnak, valamint a rendes gazdálkodás szabályainak megfelelően, a közvagyont használó személytől elvárható gondossággal birtokolhatja, használhatja.</w:t>
      </w:r>
    </w:p>
    <w:p w14:paraId="49D3ED22" w14:textId="77777777" w:rsidR="005D4665" w:rsidRDefault="005D4665"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1DF08104" w14:textId="77777777" w:rsidR="009D42C7" w:rsidRPr="005D4665" w:rsidRDefault="009D42C7" w:rsidP="005D4665">
      <w:pPr>
        <w:spacing w:after="200" w:line="240" w:lineRule="auto"/>
        <w:ind w:left="720"/>
        <w:contextualSpacing/>
        <w:jc w:val="both"/>
        <w:rPr>
          <w:rFonts w:ascii="Times New Roman" w:eastAsia="Times New Roman" w:hAnsi="Times New Roman" w:cs="Times New Roman"/>
          <w:kern w:val="0"/>
          <w:sz w:val="24"/>
          <w:szCs w:val="24"/>
          <w:lang w:eastAsia="hu-HU"/>
          <w14:ligatures w14:val="none"/>
        </w:rPr>
      </w:pPr>
    </w:p>
    <w:p w14:paraId="623D1EAC" w14:textId="77777777" w:rsidR="005D4665" w:rsidRPr="005D4665" w:rsidRDefault="005D4665" w:rsidP="005D4665">
      <w:pPr>
        <w:spacing w:after="0" w:line="240" w:lineRule="auto"/>
        <w:rPr>
          <w:rFonts w:ascii="Times New Roman" w:eastAsia="Calibri" w:hAnsi="Times New Roman" w:cs="Times New Roman"/>
          <w:b/>
          <w:bCs/>
          <w:kern w:val="0"/>
          <w:sz w:val="24"/>
          <w:szCs w:val="24"/>
          <w:lang w:eastAsia="hu-HU"/>
          <w14:ligatures w14:val="none"/>
        </w:rPr>
      </w:pPr>
      <w:r w:rsidRPr="005D4665">
        <w:rPr>
          <w:rFonts w:ascii="Times New Roman" w:eastAsia="Calibri" w:hAnsi="Times New Roman" w:cs="Times New Roman"/>
          <w:b/>
          <w:bCs/>
          <w:kern w:val="0"/>
          <w:sz w:val="24"/>
          <w:szCs w:val="24"/>
          <w:lang w:eastAsia="hu-HU"/>
          <w14:ligatures w14:val="none"/>
        </w:rPr>
        <w:t>Beruházás végzése az Ingatlanon</w:t>
      </w:r>
    </w:p>
    <w:p w14:paraId="5DCE86D9"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p w14:paraId="57180EEB"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Használó tudomásul veszi, hogy az Ingatlanon esetlegesen elvégzendő átalakítási, felújítási, korszerűsítési, bontási és egyéb beruházási munka elvégzéséhez köteles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w:t>
      </w:r>
      <w:proofErr w:type="spellStart"/>
      <w:r w:rsidRPr="005D4665">
        <w:rPr>
          <w:rFonts w:ascii="Times New Roman" w:eastAsia="Times New Roman" w:hAnsi="Times New Roman" w:cs="Times New Roman"/>
          <w:iCs/>
          <w:kern w:val="0"/>
          <w:sz w:val="24"/>
          <w:szCs w:val="24"/>
          <w:lang w:eastAsia="hu-HU"/>
          <w14:ligatures w14:val="none"/>
        </w:rPr>
        <w:t>hez</w:t>
      </w:r>
      <w:proofErr w:type="spellEnd"/>
      <w:r w:rsidRPr="005D4665">
        <w:rPr>
          <w:rFonts w:ascii="Times New Roman" w:eastAsia="Times New Roman" w:hAnsi="Times New Roman" w:cs="Times New Roman"/>
          <w:iCs/>
          <w:kern w:val="0"/>
          <w:sz w:val="24"/>
          <w:szCs w:val="24"/>
          <w:lang w:eastAsia="hu-HU"/>
          <w14:ligatures w14:val="none"/>
        </w:rPr>
        <w:t xml:space="preserve"> intézett kérelemben előzetes írásbeli engedélyt kérni, amelyhez csatolnia kell a munkálatok tételes költségvetését, valamint kellő részletességű műszaki leírást, tervdokumentációt. Hatósági engedélyezést igénylő munkák esetén a kivitelezés megkezdéséhez szükséges tulajdonosi hozzájárulás feltétele a jogerős építési engedélyek bemutatása. A munkálatok megkezdését megelőzően az Ingatlan állapotát fényképekkel kiegészített állapot felvételi jegyzőkönyvvel kell igazolni.</w:t>
      </w:r>
    </w:p>
    <w:p w14:paraId="51013047" w14:textId="77777777" w:rsidR="005D4665" w:rsidRPr="005D4665" w:rsidRDefault="005D4665" w:rsidP="005D4665">
      <w:pPr>
        <w:spacing w:after="0" w:line="240" w:lineRule="auto"/>
        <w:ind w:left="720"/>
        <w:jc w:val="both"/>
        <w:rPr>
          <w:rFonts w:ascii="Times New Roman" w:eastAsia="Calibri" w:hAnsi="Times New Roman" w:cs="Times New Roman"/>
          <w:iCs/>
          <w:kern w:val="0"/>
          <w:sz w:val="24"/>
          <w:szCs w:val="24"/>
          <w:lang w:eastAsia="hu-HU"/>
          <w14:ligatures w14:val="none"/>
        </w:rPr>
      </w:pPr>
    </w:p>
    <w:p w14:paraId="35A5E4A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Felek megállapodnak abban, hogy életveszély, balesetveszély elhárítását szolgáló felújítási munkálatokat, amelyek elhárítására hatósági kötelezés került kibocsátásra, Használó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xml:space="preserve">. előzetes engedélye nélkül is elvégezheti, amelyről utólagosan haladéktalanul köteles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.-t tájékoztatni.</w:t>
      </w:r>
    </w:p>
    <w:p w14:paraId="3841410B"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3A691831"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Felek rögzítik továbbá, hogy amennyiben a Használó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xml:space="preserve">. írásos engedélye nélkül végez felújítási (kivéve a jelen Megállapodás 19. pontjában foglaltakat, valamint a hatósági kötelezés alapján elvégzendő munkálatokat), korszerűsítési, beruházási, egyéb munkálatokat, úgy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ezen esetekben az eredeti állapot helyreállítását – megfelelő határidő kitűzésével – követelheti. A határidő eredménytelen leteltét követően ezen helyreállító munkákat Használó költségére elvégeztetheti.</w:t>
      </w:r>
    </w:p>
    <w:p w14:paraId="6CD1D76E" w14:textId="77777777" w:rsidR="005D4665" w:rsidRPr="005D4665" w:rsidRDefault="005D4665" w:rsidP="005D4665">
      <w:pPr>
        <w:spacing w:after="0" w:line="240" w:lineRule="auto"/>
        <w:ind w:left="720"/>
        <w:jc w:val="both"/>
        <w:rPr>
          <w:rFonts w:ascii="Times New Roman" w:eastAsia="Calibri" w:hAnsi="Times New Roman" w:cs="Times New Roman"/>
          <w:iCs/>
          <w:kern w:val="0"/>
          <w:sz w:val="24"/>
          <w:szCs w:val="24"/>
          <w:lang w:eastAsia="hu-HU"/>
          <w14:ligatures w14:val="none"/>
        </w:rPr>
      </w:pPr>
    </w:p>
    <w:p w14:paraId="494289AD"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A jelen Megállapodás 20. pontja alá tartozó esetekben, ha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az eredeti állapot visszaállítását nem írja elő a Használónak, Használó elismeri, hogy az általa végrehajtott beruházás és felújítás a Magyar Állam kizárólagos tulajdonát képezik, azok ellenértékére, felszerelésük, beépítésük költségeire nem tart igényt, és kötelezettséget vállal ezek Ingatlanban hagyására annak - bármilyen okból történő - elhagyása esetén. A Felek kifejezetten kijelentik, hogy a Használó által végrehajtott változtatásokra nem alkalmazhatóak a ráépítés szabályai, azaz azok különösen sem osztott tulajdon, sem osztatlan közös tulajdon létrejöttét nem eredményezhetik.</w:t>
      </w:r>
    </w:p>
    <w:p w14:paraId="18A88F49"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158DAA68"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Használó a 18. pont szerinti engedély iránti kérelméhez köteles csatolni a beruházás, bontás tételes árazott költségvetését, illetőleg kellő részletességű műszaki leírást,</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iCs/>
          <w:kern w:val="0"/>
          <w:sz w:val="24"/>
          <w:szCs w:val="24"/>
          <w:lang w:eastAsia="hu-HU"/>
          <w14:ligatures w14:val="none"/>
        </w:rPr>
        <w:t xml:space="preserve">tervdokumentációt. A kérelemben meg kell jelölni különösen az Ingatlanon végezni kívánt tevékenységet, funkcióváltást, annak indokait, a megvalósítás tervezett módját és idejét. Az írásbeli engedély tartalmazza az elvégzendő beruházás elszámolásának módját is. A kérelemben foglaltakról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xml:space="preserve">. a kézhezvételt követő 30 napon </w:t>
      </w:r>
      <w:r w:rsidRPr="005D4665">
        <w:rPr>
          <w:rFonts w:ascii="Times New Roman" w:eastAsia="Times New Roman" w:hAnsi="Times New Roman" w:cs="Times New Roman"/>
          <w:iCs/>
          <w:kern w:val="0"/>
          <w:sz w:val="24"/>
          <w:szCs w:val="24"/>
          <w:lang w:eastAsia="hu-HU"/>
          <w14:ligatures w14:val="none"/>
        </w:rPr>
        <w:lastRenderedPageBreak/>
        <w:t>belül nyilatkozik azzal, hogy a határidőbe nem számít bele a Használóhoz intézett hiánypótlási felhívás kiadása és annak teljesítése között eltelt idő.</w:t>
      </w:r>
      <w:r w:rsidRPr="005D4665">
        <w:rPr>
          <w:rFonts w:ascii="Times New Roman" w:eastAsia="Times New Roman" w:hAnsi="Times New Roman" w:cs="Times New Roman"/>
          <w:i/>
          <w:kern w:val="0"/>
          <w:sz w:val="24"/>
          <w:szCs w:val="24"/>
          <w:lang w:eastAsia="hu-HU"/>
          <w14:ligatures w14:val="none"/>
        </w:rPr>
        <w:t xml:space="preserve"> </w:t>
      </w:r>
    </w:p>
    <w:p w14:paraId="76CF04CF"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7EF87FC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Hatósági engedélyezést igénylő munkák esetén a kivitelezés megkezdéshez szükséges 18. pont szerinti engedély feltétele a jogerős építési engedély bemutatása. A beruházás megkezdését megelőzően a beruházással érintett felépítmények állapotát fényképekkel kiegészített állapot-felvételi jegyzőkönyvben kell rögzíteni. </w:t>
      </w:r>
    </w:p>
    <w:p w14:paraId="1E4A8B19"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2CC71287"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Használó köteles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xml:space="preserve">. által előzetesen jóváhagyott felújítási, átalakítási, beruházási munkákról - az azokat alátámasztó számlák, bizonylatok másolatainak becsatolásával - megvalósulási dokumentációt készíteni és annak végleges változatából két példányt az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részére megküldeni.</w:t>
      </w:r>
    </w:p>
    <w:p w14:paraId="6C1E93B7"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6C15C90A"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A Felek megállapodnak abban, hogy Használó a jelen Megállapodásban rögzített feltételek teljesülése esetén is kizárólag saját felelősségére és költségére végezhet az Ingatlan értéknövelő és/vagy egyéb beruházást, annak MNV </w:t>
      </w:r>
      <w:proofErr w:type="spellStart"/>
      <w:r w:rsidRPr="005D4665">
        <w:rPr>
          <w:rFonts w:ascii="Times New Roman" w:eastAsia="Times New Roman" w:hAnsi="Times New Roman" w:cs="Times New Roman"/>
          <w:iCs/>
          <w:kern w:val="0"/>
          <w:sz w:val="24"/>
          <w:szCs w:val="24"/>
          <w:lang w:eastAsia="hu-HU"/>
          <w14:ligatures w14:val="none"/>
        </w:rPr>
        <w:t>Zrt</w:t>
      </w:r>
      <w:proofErr w:type="spellEnd"/>
      <w:r w:rsidRPr="005D4665">
        <w:rPr>
          <w:rFonts w:ascii="Times New Roman" w:eastAsia="Times New Roman" w:hAnsi="Times New Roman" w:cs="Times New Roman"/>
          <w:iCs/>
          <w:kern w:val="0"/>
          <w:sz w:val="24"/>
          <w:szCs w:val="24"/>
          <w:lang w:eastAsia="hu-HU"/>
          <w14:ligatures w14:val="none"/>
        </w:rPr>
        <w:t>, vagy a Magyar Állam bármely képviselője általi megtérítésére semmilyen jogcímen, módon és mértékben nem jogosult.</w:t>
      </w:r>
    </w:p>
    <w:p w14:paraId="1ACE84B0"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7FC517BE"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Használó tevékenységét a jelen Megállapodás hatályának fennállása alatt folyamatosan, a rá vonatkozó jogszabályi és hatósági előírások szerint köteles végezni. Használó felelős minden kárért és zavarásért a használat során, amelyet alkalmazottai, illetve a hozzájárulásával az Ingatlanon tartózkodó személyek okoznak.</w:t>
      </w:r>
    </w:p>
    <w:p w14:paraId="472CE2FD"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200CCD4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Használó az Ingatlan használata során köteles betartani a környezet-, munka- és tűzvédelmi és egyéb vonatkozó előírásokat. Ezen szabályok megszegéséből eredő károkért kizárólag Használó felel.</w:t>
      </w:r>
    </w:p>
    <w:p w14:paraId="262B7CE0"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i/>
          <w:kern w:val="0"/>
          <w:sz w:val="24"/>
          <w:szCs w:val="24"/>
          <w:lang w:eastAsia="hu-HU"/>
          <w14:ligatures w14:val="none"/>
        </w:rPr>
        <w:t xml:space="preserve"> </w:t>
      </w:r>
    </w:p>
    <w:p w14:paraId="6D6268AD" w14:textId="77777777" w:rsidR="005D4665" w:rsidRPr="005D4665" w:rsidRDefault="005D4665" w:rsidP="005D4665">
      <w:pPr>
        <w:numPr>
          <w:ilvl w:val="0"/>
          <w:numId w:val="2"/>
        </w:numPr>
        <w:spacing w:after="0" w:line="240" w:lineRule="auto"/>
        <w:jc w:val="both"/>
        <w:rPr>
          <w:rFonts w:ascii="Times New Roman" w:eastAsia="Calibri" w:hAnsi="Times New Roman" w:cs="Times New Roman"/>
          <w:iCs/>
          <w:kern w:val="0"/>
          <w:sz w:val="24"/>
          <w:szCs w:val="24"/>
          <w:lang w:eastAsia="hu-HU"/>
          <w14:ligatures w14:val="none"/>
        </w:rPr>
      </w:pPr>
      <w:r w:rsidRPr="005D4665">
        <w:rPr>
          <w:rFonts w:ascii="Times New Roman" w:eastAsia="Times New Roman" w:hAnsi="Times New Roman" w:cs="Times New Roman"/>
          <w:iCs/>
          <w:kern w:val="0"/>
          <w:sz w:val="24"/>
          <w:szCs w:val="24"/>
          <w:lang w:eastAsia="hu-HU"/>
          <w14:ligatures w14:val="none"/>
        </w:rPr>
        <w:t xml:space="preserve">Használó minden esetben köteles betartani az Ingatlanra vonatkozó jogszabályokat, szabványokat, hatósági, szakhatósági, műszaki, az állagmegóvásra vonatkozó előírásokat. </w:t>
      </w:r>
    </w:p>
    <w:p w14:paraId="7356A3BD" w14:textId="77777777" w:rsidR="005D4665" w:rsidRPr="005D4665" w:rsidRDefault="005D4665" w:rsidP="005D4665">
      <w:pPr>
        <w:spacing w:after="0" w:line="240" w:lineRule="auto"/>
        <w:ind w:left="720"/>
        <w:jc w:val="both"/>
        <w:rPr>
          <w:rFonts w:ascii="Times New Roman" w:eastAsia="Calibri" w:hAnsi="Times New Roman" w:cs="Times New Roman"/>
          <w:iCs/>
          <w:kern w:val="0"/>
          <w:sz w:val="24"/>
          <w:szCs w:val="24"/>
          <w:lang w:eastAsia="hu-HU"/>
          <w14:ligatures w14:val="none"/>
        </w:rPr>
      </w:pPr>
    </w:p>
    <w:p w14:paraId="5DD4834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az adatváltozás bekövetkeztétől számított 8 napon belül köteles írásban bejelenteni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részére, ha bármely, a Jelen Megállapodás szempontjából releváns adatában változás következik be.</w:t>
      </w:r>
    </w:p>
    <w:p w14:paraId="3CBCC06A"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 </w:t>
      </w:r>
    </w:p>
    <w:p w14:paraId="302E6DE3"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az állami vagyonnal való gazdálkodásról szóló 254/2007. (X.4.) Korm. rendelet (továbbiakban: </w:t>
      </w:r>
      <w:r w:rsidRPr="005D4665">
        <w:rPr>
          <w:rFonts w:ascii="Times New Roman" w:eastAsia="Times New Roman" w:hAnsi="Times New Roman" w:cs="Times New Roman"/>
          <w:b/>
          <w:kern w:val="0"/>
          <w:sz w:val="24"/>
          <w:szCs w:val="24"/>
          <w:lang w:eastAsia="hu-HU"/>
          <w14:ligatures w14:val="none"/>
        </w:rPr>
        <w:t>Vhr</w:t>
      </w:r>
      <w:r w:rsidRPr="005D4665">
        <w:rPr>
          <w:rFonts w:ascii="Times New Roman" w:eastAsia="Times New Roman" w:hAnsi="Times New Roman" w:cs="Times New Roman"/>
          <w:kern w:val="0"/>
          <w:sz w:val="24"/>
          <w:szCs w:val="24"/>
          <w:lang w:eastAsia="hu-HU"/>
          <w14:ligatures w14:val="none"/>
        </w:rPr>
        <w:t xml:space="preserve">.) VI. fejezetében, valamint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mindenkor hatályos Tulajdonosi Ellenőrzési Szabályzatában foglaltak figyelembevételével tulajdonosi ellenőrzést jogosult tartani. Használó köteles tűrni, hogy az őt megillető jogok gyakorlását, az állami vagyon kezelésének célszerűségét és szabályszerűségét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ellenőrizze. Felek a Vhr. 20. § (1) bekezdése alapján a tulajdonosi ellenőrzés eljárásrendjét, a Jelen Megállapodás részének tekintik.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lastRenderedPageBreak/>
        <w:t xml:space="preserve">mindenkor hatályos Tulajdonosi Ellenőrzési Szabályzata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honlapján- www.mnv. hu - elérhető.</w:t>
      </w:r>
    </w:p>
    <w:p w14:paraId="003A6CF8"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color w:val="000000"/>
          <w:kern w:val="0"/>
          <w:sz w:val="24"/>
          <w:szCs w:val="24"/>
          <w:lang w:eastAsia="hu-HU"/>
          <w14:ligatures w14:val="none"/>
        </w:rPr>
        <w:t xml:space="preserve">Használó kijelenti, hogy az </w:t>
      </w:r>
      <w:r w:rsidRPr="005D4665">
        <w:rPr>
          <w:rFonts w:ascii="Times New Roman" w:eastAsia="Times New Roman" w:hAnsi="Times New Roman" w:cs="Times New Roman"/>
          <w:kern w:val="0"/>
          <w:sz w:val="24"/>
          <w:szCs w:val="24"/>
          <w:lang w:val="x-none" w:eastAsia="x-none"/>
          <w14:ligatures w14:val="none"/>
        </w:rPr>
        <w:t xml:space="preserve">adózás rendjéről szóló </w:t>
      </w:r>
      <w:r w:rsidRPr="005D4665">
        <w:rPr>
          <w:rFonts w:ascii="Times New Roman" w:eastAsia="Times New Roman" w:hAnsi="Times New Roman" w:cs="Times New Roman"/>
          <w:kern w:val="0"/>
          <w:sz w:val="24"/>
          <w:szCs w:val="24"/>
          <w:lang w:eastAsia="hu-HU"/>
          <w14:ligatures w14:val="none"/>
        </w:rPr>
        <w:t xml:space="preserve">2017. évi CL törvény 260. §-a szerinti köztartozásmentes adózói adatbázis </w:t>
      </w:r>
      <w:r w:rsidRPr="005D4665">
        <w:rPr>
          <w:rFonts w:ascii="Times New Roman" w:eastAsia="Times New Roman" w:hAnsi="Times New Roman" w:cs="Times New Roman"/>
          <w:kern w:val="0"/>
          <w:sz w:val="24"/>
          <w:szCs w:val="24"/>
          <w:lang w:val="x-none" w:eastAsia="x-none"/>
          <w14:ligatures w14:val="none"/>
        </w:rPr>
        <w:t>alapján köztartozásmentes adózónak minősül</w:t>
      </w:r>
      <w:r w:rsidRPr="005D4665">
        <w:rPr>
          <w:rFonts w:ascii="Times New Roman" w:eastAsia="Times New Roman" w:hAnsi="Times New Roman" w:cs="Times New Roman"/>
          <w:kern w:val="0"/>
          <w:sz w:val="24"/>
          <w:szCs w:val="24"/>
          <w:lang w:eastAsia="hu-HU"/>
          <w14:ligatures w14:val="none"/>
        </w:rPr>
        <w:t>.</w:t>
      </w:r>
    </w:p>
    <w:p w14:paraId="5C730EDA"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450DBA35"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jogosult ellenőrizni az </w:t>
      </w:r>
      <w:r w:rsidRPr="005D4665">
        <w:rPr>
          <w:rFonts w:ascii="Times New Roman" w:eastAsia="Times New Roman" w:hAnsi="Times New Roman" w:cs="Times New Roman"/>
          <w:iCs/>
          <w:kern w:val="0"/>
          <w:sz w:val="24"/>
          <w:szCs w:val="24"/>
          <w:lang w:eastAsia="hu-HU"/>
          <w14:ligatures w14:val="none"/>
        </w:rPr>
        <w:t>Ingatlannak</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a Használó által a számára előírt Közfeladat ellátása érdekében és a Közfeladat ellátásához szükséges mértékben történő használatát. Felek megállapodnak abban, hogy amennyiben megállapítást nyer, hogy a Használó az Ingatlant nem a Közfeladat ellátására használja, az súlyos szerződésszegésnek minősül, és a Jelen Megállapodás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által történő felmondásnak van helye.</w:t>
      </w:r>
    </w:p>
    <w:p w14:paraId="3AAD5287"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2643E5A1"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Használó Jelen Megállapodás aláírásával vállalja, hogy a vonatkozó jogszabályban előírt beszámolási, nyilvántartási és adatszolgáltatási kötelezettségeit teljesíti és a Jelen Megállapodással részére átengedett nemzeti vagyont a Jelen Megállapodás előírásainak, megfelelően használja.</w:t>
      </w:r>
    </w:p>
    <w:p w14:paraId="15CD0A23"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760AA07A"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köteles a Vhr. 14. § (1) bekezdésében foglaltak értelmében a vagyonnyilvántartás hiteles vezetése és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beszámoló-készítési kötelezettségének megalapozottsága érdekében a Jelen Megállapodás szerinti adatszolgáltatási kötelezettségének eleget tenni.</w:t>
      </w:r>
    </w:p>
    <w:p w14:paraId="10BB5844"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7E35EA90"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Jelen Megállapodás aláírásával nyilatkozik arról, hogy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Vagyon-nyilvántartási szabályzatát - amely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honlapján hatályos formájában megtalálható - megismerte, az abban foglaltakat magára nézve kötelezőnek fogadja el.</w:t>
      </w:r>
    </w:p>
    <w:p w14:paraId="7574898D"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12CDCE27"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az </w:t>
      </w:r>
      <w:r w:rsidRPr="005D4665">
        <w:rPr>
          <w:rFonts w:ascii="Times New Roman" w:eastAsia="Times New Roman" w:hAnsi="Times New Roman" w:cs="Times New Roman"/>
          <w:iCs/>
          <w:kern w:val="0"/>
          <w:sz w:val="24"/>
          <w:szCs w:val="24"/>
          <w:lang w:eastAsia="hu-HU"/>
          <w14:ligatures w14:val="none"/>
        </w:rPr>
        <w:t xml:space="preserve">Ingatlant </w:t>
      </w:r>
      <w:r w:rsidRPr="005D4665">
        <w:rPr>
          <w:rFonts w:ascii="Times New Roman" w:eastAsia="Times New Roman" w:hAnsi="Times New Roman" w:cs="Times New Roman"/>
          <w:kern w:val="0"/>
          <w:sz w:val="24"/>
          <w:szCs w:val="24"/>
          <w:lang w:eastAsia="hu-HU"/>
          <w14:ligatures w14:val="none"/>
        </w:rPr>
        <w:t>harmadik személy használatába kizárólag a Közfeladat ellátása érdekében a Közfeladat ellátáshoz szükséges mértékben adhatja, az üzemeltetést kizárólag saját maga, vagy pedig az erre a célra létrehozott saját tulajdonú gazdasági társasága útján végezheti, azt más harmadik személynek nem engedheti át.</w:t>
      </w:r>
    </w:p>
    <w:p w14:paraId="7C6A5F3E"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17D4CCC1"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használata, üzemeltetése során Használó által harmadik személynek okozott károkért Használó felel.</w:t>
      </w:r>
    </w:p>
    <w:p w14:paraId="59BFCC12"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2E04C514"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a Jelen Megállapodás időtartama alatt haladéktalanul tájékoztatni köteles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.-t az Ingatlan(ok) megrongálódásáról.</w:t>
      </w:r>
    </w:p>
    <w:p w14:paraId="08095162"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6883CA28"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Használó </w:t>
      </w:r>
      <w:r w:rsidRPr="005D4665">
        <w:rPr>
          <w:rFonts w:ascii="Times New Roman" w:eastAsia="Times New Roman" w:hAnsi="Times New Roman" w:cs="Times New Roman"/>
          <w:iCs/>
          <w:kern w:val="0"/>
          <w:sz w:val="24"/>
          <w:szCs w:val="24"/>
          <w:lang w:eastAsia="hu-HU"/>
          <w14:ligatures w14:val="none"/>
        </w:rPr>
        <w:t>az Ingatlant</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nem idegenítheti el, használati joggal, szolgalmi joggal vagy más dologi joggal nem terhelheti meg, biztosítékul nem adhatja. Felek megterhelés alatt különösen, de nem kizárólagosan a zálogjog, haszonélvezeti jog és földhasználati jog (osztott tulajdon) alapítását értik. </w:t>
      </w:r>
      <w:r w:rsidRPr="005D4665">
        <w:rPr>
          <w:rFonts w:ascii="Times New Roman" w:eastAsia="Times New Roman" w:hAnsi="Times New Roman" w:cs="Times New Roman"/>
          <w:bCs/>
          <w:kern w:val="0"/>
          <w:sz w:val="24"/>
          <w:szCs w:val="24"/>
          <w:lang w:eastAsia="hu-HU"/>
          <w14:ligatures w14:val="none"/>
        </w:rPr>
        <w:t xml:space="preserve">Használó az Ingatlan(oka)t </w:t>
      </w:r>
      <w:proofErr w:type="spellStart"/>
      <w:r w:rsidRPr="005D4665">
        <w:rPr>
          <w:rFonts w:ascii="Times New Roman" w:eastAsia="Times New Roman" w:hAnsi="Times New Roman" w:cs="Times New Roman"/>
          <w:bCs/>
          <w:kern w:val="0"/>
          <w:sz w:val="24"/>
          <w:szCs w:val="24"/>
          <w:lang w:eastAsia="hu-HU"/>
          <w14:ligatures w14:val="none"/>
        </w:rPr>
        <w:t>alhasználatba</w:t>
      </w:r>
      <w:proofErr w:type="spellEnd"/>
      <w:r w:rsidRPr="005D4665">
        <w:rPr>
          <w:rFonts w:ascii="Times New Roman" w:eastAsia="Times New Roman" w:hAnsi="Times New Roman" w:cs="Times New Roman"/>
          <w:bCs/>
          <w:kern w:val="0"/>
          <w:sz w:val="24"/>
          <w:szCs w:val="24"/>
          <w:lang w:eastAsia="hu-HU"/>
          <w14:ligatures w14:val="none"/>
        </w:rPr>
        <w:t xml:space="preserve"> nem adhatja.</w:t>
      </w:r>
    </w:p>
    <w:p w14:paraId="22EF4B28"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51230337"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megállapodnak, hogy - a Jelen Megállapodás eltérő rendelkezése hiányában - a Jelen Megállapodás fennállása idején az </w:t>
      </w:r>
      <w:r w:rsidRPr="005D4665">
        <w:rPr>
          <w:rFonts w:ascii="Times New Roman" w:eastAsia="Times New Roman" w:hAnsi="Times New Roman" w:cs="Times New Roman"/>
          <w:iCs/>
          <w:kern w:val="0"/>
          <w:sz w:val="24"/>
          <w:szCs w:val="24"/>
          <w:lang w:eastAsia="hu-HU"/>
          <w14:ligatures w14:val="none"/>
        </w:rPr>
        <w:t>Ingatlan</w:t>
      </w:r>
      <w:r w:rsidRPr="005D4665">
        <w:rPr>
          <w:rFonts w:ascii="Times New Roman" w:eastAsia="Times New Roman" w:hAnsi="Times New Roman" w:cs="Times New Roman"/>
          <w:kern w:val="0"/>
          <w:sz w:val="24"/>
          <w:szCs w:val="24"/>
          <w:lang w:eastAsia="hu-HU"/>
          <w14:ligatures w14:val="none"/>
        </w:rPr>
        <w:t xml:space="preserve"> tekintetében minden felmerült költséget, veszélyt és kárt a Használó visel.</w:t>
      </w:r>
    </w:p>
    <w:p w14:paraId="473F2BF9"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5D86C4E0"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Jelen Megállapodás aláírásával kifejezetten nyilatkozik arról és kötelezettséget vállal arra, hogy Jelen Megállapodás hatályának fennállása alatt az </w:t>
      </w:r>
      <w:r w:rsidRPr="005D4665">
        <w:rPr>
          <w:rFonts w:ascii="Times New Roman" w:eastAsia="Times New Roman" w:hAnsi="Times New Roman" w:cs="Times New Roman"/>
          <w:iCs/>
          <w:kern w:val="0"/>
          <w:sz w:val="24"/>
          <w:szCs w:val="24"/>
          <w:lang w:eastAsia="hu-HU"/>
          <w14:ligatures w14:val="none"/>
        </w:rPr>
        <w:t>Ingatlanon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környezetkárosító tevékenységet sem ő, sem vele bármilyen jogviszonyban álló harmadik személy nem folytat. Amennyiben ennek ellenére az</w:t>
      </w:r>
      <w:r w:rsidRPr="005D4665">
        <w:rPr>
          <w:rFonts w:ascii="Times New Roman" w:eastAsia="Times New Roman" w:hAnsi="Times New Roman" w:cs="Times New Roman"/>
          <w:iCs/>
          <w:kern w:val="0"/>
          <w:sz w:val="24"/>
          <w:szCs w:val="24"/>
          <w:lang w:eastAsia="hu-HU"/>
          <w14:ligatures w14:val="none"/>
        </w:rPr>
        <w:t xml:space="preserve"> Ingatlan</w:t>
      </w:r>
      <w:r w:rsidRPr="005D4665">
        <w:rPr>
          <w:rFonts w:ascii="Times New Roman" w:eastAsia="Times New Roman" w:hAnsi="Times New Roman" w:cs="Times New Roman"/>
          <w:i/>
          <w:kern w:val="0"/>
          <w:sz w:val="24"/>
          <w:szCs w:val="24"/>
          <w:lang w:eastAsia="hu-HU"/>
          <w14:ligatures w14:val="none"/>
        </w:rPr>
        <w:t xml:space="preserve"> </w:t>
      </w:r>
      <w:r w:rsidRPr="005D4665">
        <w:rPr>
          <w:rFonts w:ascii="Times New Roman" w:eastAsia="Times New Roman" w:hAnsi="Times New Roman" w:cs="Times New Roman"/>
          <w:kern w:val="0"/>
          <w:sz w:val="24"/>
          <w:szCs w:val="24"/>
          <w:lang w:eastAsia="hu-HU"/>
          <w14:ligatures w14:val="none"/>
        </w:rPr>
        <w:t xml:space="preserve">Jelen Megállapodás hatályának fennállása alatt környezeti károsodást szenved, Használó, köteles a kármentesítést a károsodásról való tudomásszerzését követően haladéktalanul, saját költségén elvégezni vagy elvégeztetni, egyidejűleg a károsodás tényéről és a megtett intézkedésekről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.-t írásban értesíteni. Használó felel a károsodástól mentes környezeti állapot megőrzéséért.</w:t>
      </w:r>
    </w:p>
    <w:p w14:paraId="163BA1EA"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08BF4E00" w14:textId="77777777" w:rsidR="005D4665" w:rsidRPr="005D4665" w:rsidRDefault="005D4665" w:rsidP="005D4665">
      <w:pPr>
        <w:numPr>
          <w:ilvl w:val="0"/>
          <w:numId w:val="2"/>
        </w:numPr>
        <w:spacing w:after="0" w:line="240" w:lineRule="auto"/>
        <w:jc w:val="both"/>
        <w:rPr>
          <w:rFonts w:ascii="Times New Roman" w:eastAsia="Calibri"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Használatba adó közüzemi szolgáltatást a Használó részére nem biztosít.</w:t>
      </w:r>
    </w:p>
    <w:p w14:paraId="2E200E1F" w14:textId="77777777" w:rsidR="005D4665" w:rsidRPr="005D4665" w:rsidRDefault="005D4665" w:rsidP="005D4665">
      <w:pPr>
        <w:spacing w:after="0" w:line="240" w:lineRule="auto"/>
        <w:ind w:left="720"/>
        <w:jc w:val="both"/>
        <w:rPr>
          <w:rFonts w:ascii="Times New Roman" w:eastAsia="Calibri" w:hAnsi="Times New Roman" w:cs="Times New Roman"/>
          <w:kern w:val="0"/>
          <w:sz w:val="24"/>
          <w:szCs w:val="24"/>
          <w:lang w:eastAsia="hu-HU"/>
          <w14:ligatures w14:val="none"/>
        </w:rPr>
      </w:pPr>
    </w:p>
    <w:p w14:paraId="1ECA96FA"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b/>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tudomásul veszi, hogy az Ingatlanra a Használatba adó felelőségbiztosítással rendelkezik. </w:t>
      </w:r>
    </w:p>
    <w:p w14:paraId="5D0EB4E2" w14:textId="77777777" w:rsidR="005D4665" w:rsidRPr="005D4665" w:rsidRDefault="005D4665" w:rsidP="005D4665">
      <w:pPr>
        <w:spacing w:after="200" w:line="240" w:lineRule="auto"/>
        <w:ind w:left="928"/>
        <w:contextualSpacing/>
        <w:jc w:val="both"/>
        <w:rPr>
          <w:rFonts w:ascii="Times New Roman" w:eastAsia="Times New Roman" w:hAnsi="Times New Roman" w:cs="Times New Roman"/>
          <w:b/>
          <w:kern w:val="0"/>
          <w:sz w:val="24"/>
          <w:szCs w:val="24"/>
          <w:lang w:eastAsia="hu-HU"/>
          <w14:ligatures w14:val="none"/>
        </w:rPr>
      </w:pPr>
    </w:p>
    <w:p w14:paraId="183E278F"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 Használattal érintett terület használata nem zavarhatja környezetének képét, és a környezetében lakók nyugalmát. A Használó köteles megtenni minden olyan intézkedést, amely a közrend, köznyugalom és közerkölcs védelme érdekében szükséges.</w:t>
      </w:r>
    </w:p>
    <w:p w14:paraId="23804A2E" w14:textId="77777777" w:rsidR="005D4665" w:rsidRPr="005D4665" w:rsidRDefault="005D4665" w:rsidP="005D4665">
      <w:pPr>
        <w:spacing w:after="200" w:line="240" w:lineRule="auto"/>
        <w:ind w:left="928"/>
        <w:contextualSpacing/>
        <w:jc w:val="both"/>
        <w:rPr>
          <w:rFonts w:ascii="Times New Roman" w:eastAsia="Times New Roman" w:hAnsi="Times New Roman" w:cs="Times New Roman"/>
          <w:kern w:val="0"/>
          <w:sz w:val="24"/>
          <w:szCs w:val="24"/>
          <w:lang w:eastAsia="hu-HU"/>
          <w14:ligatures w14:val="none"/>
        </w:rPr>
      </w:pPr>
    </w:p>
    <w:p w14:paraId="0BAA8727"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 Használó kijelenti, hogy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xml:space="preserve">. 3.§ (1) bekezdés 1. a) </w:t>
      </w:r>
      <w:proofErr w:type="spellStart"/>
      <w:r w:rsidRPr="005D4665">
        <w:rPr>
          <w:rFonts w:ascii="Times New Roman" w:eastAsia="Times New Roman" w:hAnsi="Times New Roman" w:cs="Times New Roman"/>
          <w:kern w:val="0"/>
          <w:sz w:val="24"/>
          <w:szCs w:val="24"/>
          <w:lang w:eastAsia="hu-HU"/>
          <w14:ligatures w14:val="none"/>
        </w:rPr>
        <w:t>af</w:t>
      </w:r>
      <w:proofErr w:type="spellEnd"/>
      <w:r w:rsidRPr="005D4665">
        <w:rPr>
          <w:rFonts w:ascii="Times New Roman" w:eastAsia="Times New Roman" w:hAnsi="Times New Roman" w:cs="Times New Roman"/>
          <w:kern w:val="0"/>
          <w:sz w:val="24"/>
          <w:szCs w:val="24"/>
          <w:lang w:eastAsia="hu-HU"/>
          <w14:ligatures w14:val="none"/>
        </w:rPr>
        <w:t xml:space="preserve">) alpontja szerint átlátható szervezetnek minősül, erre való tekintettel,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xml:space="preserve">. 11.§ (10) bekezdésében foglaltak alapján, jogosult a Jelen Megállapodás megkötésére. </w:t>
      </w:r>
    </w:p>
    <w:p w14:paraId="280F9EBD" w14:textId="77777777" w:rsidR="005D4665" w:rsidRPr="005D4665" w:rsidRDefault="005D4665" w:rsidP="005D4665">
      <w:pPr>
        <w:spacing w:after="200" w:line="240" w:lineRule="auto"/>
        <w:ind w:left="928"/>
        <w:contextualSpacing/>
        <w:jc w:val="both"/>
        <w:rPr>
          <w:rFonts w:ascii="Times New Roman" w:eastAsia="Times New Roman" w:hAnsi="Times New Roman" w:cs="Times New Roman"/>
          <w:kern w:val="0"/>
          <w:sz w:val="24"/>
          <w:szCs w:val="24"/>
          <w:lang w:eastAsia="hu-HU"/>
          <w14:ligatures w14:val="none"/>
        </w:rPr>
      </w:pPr>
    </w:p>
    <w:p w14:paraId="7A497BA5"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Használó kijelenti, hogy: </w:t>
      </w:r>
    </w:p>
    <w:p w14:paraId="7019519D" w14:textId="77777777" w:rsidR="005D4665" w:rsidRPr="005D4665" w:rsidRDefault="005D4665" w:rsidP="005D4665">
      <w:pPr>
        <w:numPr>
          <w:ilvl w:val="0"/>
          <w:numId w:val="6"/>
        </w:num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állami vagyon hasznosítására irányuló korábbi - három évnél nem régebben lezárult – eljárásban nem szolgáltatott hamis adatot.</w:t>
      </w:r>
    </w:p>
    <w:p w14:paraId="165CEACD" w14:textId="77777777" w:rsidR="005D4665" w:rsidRPr="005D4665" w:rsidRDefault="005D4665" w:rsidP="005D4665">
      <w:pPr>
        <w:spacing w:after="0" w:line="240" w:lineRule="auto"/>
        <w:ind w:left="1413" w:hanging="279"/>
        <w:jc w:val="both"/>
        <w:rPr>
          <w:rFonts w:ascii="Times New Roman" w:eastAsia="Times New Roman" w:hAnsi="Times New Roman" w:cs="Times New Roman"/>
          <w:kern w:val="0"/>
          <w:sz w:val="24"/>
          <w:szCs w:val="24"/>
          <w:lang w:eastAsia="hu-HU"/>
          <w14:ligatures w14:val="none"/>
        </w:rPr>
      </w:pPr>
    </w:p>
    <w:p w14:paraId="05A86A35" w14:textId="77777777" w:rsidR="005D4665" w:rsidRPr="005D4665" w:rsidRDefault="005D4665" w:rsidP="005D4665">
      <w:pPr>
        <w:numPr>
          <w:ilvl w:val="0"/>
          <w:numId w:val="2"/>
        </w:num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Használó kijelenti, hogy vele szemben nem állnak fenn a </w:t>
      </w:r>
      <w:proofErr w:type="spellStart"/>
      <w:r w:rsidRPr="005D4665">
        <w:rPr>
          <w:rFonts w:ascii="Times New Roman" w:eastAsia="Times New Roman" w:hAnsi="Times New Roman" w:cs="Times New Roman"/>
          <w:kern w:val="0"/>
          <w:sz w:val="24"/>
          <w:szCs w:val="24"/>
          <w:lang w:eastAsia="hu-HU"/>
          <w14:ligatures w14:val="none"/>
        </w:rPr>
        <w:t>Vtv</w:t>
      </w:r>
      <w:proofErr w:type="spellEnd"/>
      <w:r w:rsidRPr="005D4665">
        <w:rPr>
          <w:rFonts w:ascii="Times New Roman" w:eastAsia="Times New Roman" w:hAnsi="Times New Roman" w:cs="Times New Roman"/>
          <w:kern w:val="0"/>
          <w:sz w:val="24"/>
          <w:szCs w:val="24"/>
          <w:lang w:eastAsia="hu-HU"/>
          <w14:ligatures w14:val="none"/>
        </w:rPr>
        <w:t>. 25. §-</w:t>
      </w:r>
      <w:proofErr w:type="spellStart"/>
      <w:r w:rsidRPr="005D4665">
        <w:rPr>
          <w:rFonts w:ascii="Times New Roman" w:eastAsia="Times New Roman" w:hAnsi="Times New Roman" w:cs="Times New Roman"/>
          <w:kern w:val="0"/>
          <w:sz w:val="24"/>
          <w:szCs w:val="24"/>
          <w:lang w:eastAsia="hu-HU"/>
          <w14:ligatures w14:val="none"/>
        </w:rPr>
        <w:t>ának</w:t>
      </w:r>
      <w:proofErr w:type="spellEnd"/>
      <w:r w:rsidRPr="005D4665">
        <w:rPr>
          <w:rFonts w:ascii="Times New Roman" w:eastAsia="Times New Roman" w:hAnsi="Times New Roman" w:cs="Times New Roman"/>
          <w:kern w:val="0"/>
          <w:sz w:val="24"/>
          <w:szCs w:val="24"/>
          <w:lang w:eastAsia="hu-HU"/>
          <w14:ligatures w14:val="none"/>
        </w:rPr>
        <w:t xml:space="preserve"> (1) illetve 25/A §-</w:t>
      </w:r>
      <w:proofErr w:type="spellStart"/>
      <w:r w:rsidRPr="005D4665">
        <w:rPr>
          <w:rFonts w:ascii="Times New Roman" w:eastAsia="Times New Roman" w:hAnsi="Times New Roman" w:cs="Times New Roman"/>
          <w:kern w:val="0"/>
          <w:sz w:val="24"/>
          <w:szCs w:val="24"/>
          <w:lang w:eastAsia="hu-HU"/>
          <w14:ligatures w14:val="none"/>
        </w:rPr>
        <w:t>ának</w:t>
      </w:r>
      <w:proofErr w:type="spellEnd"/>
      <w:r w:rsidRPr="005D4665">
        <w:rPr>
          <w:rFonts w:ascii="Times New Roman" w:eastAsia="Times New Roman" w:hAnsi="Times New Roman" w:cs="Times New Roman"/>
          <w:kern w:val="0"/>
          <w:sz w:val="24"/>
          <w:szCs w:val="24"/>
          <w:lang w:eastAsia="hu-HU"/>
          <w14:ligatures w14:val="none"/>
        </w:rPr>
        <w:t xml:space="preserve"> (1) bekezdésében foglalt, a Jelen Megállapodás megkötését kizáró feltételek.</w:t>
      </w:r>
    </w:p>
    <w:p w14:paraId="28FF1B6B" w14:textId="77777777" w:rsidR="005D4665" w:rsidRPr="005D4665" w:rsidRDefault="005D4665" w:rsidP="005D4665">
      <w:pPr>
        <w:spacing w:after="0" w:line="240" w:lineRule="auto"/>
        <w:ind w:left="1134"/>
        <w:jc w:val="both"/>
        <w:rPr>
          <w:rFonts w:ascii="Times New Roman" w:eastAsia="Times New Roman" w:hAnsi="Times New Roman" w:cs="Times New Roman"/>
          <w:kern w:val="0"/>
          <w:sz w:val="24"/>
          <w:szCs w:val="24"/>
          <w:lang w:eastAsia="hu-HU"/>
          <w14:ligatures w14:val="none"/>
        </w:rPr>
      </w:pPr>
    </w:p>
    <w:p w14:paraId="5DCB9922"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Használó tudomással bír arról, hogy amennyiben vele szemben valamely kizáró ok a Jelen Megállapodás időtartama alatt merül fel, köteles arról haladéktalanul, írásban értesíteni a Használatba adót.</w:t>
      </w:r>
    </w:p>
    <w:p w14:paraId="66BE8F35" w14:textId="77777777" w:rsidR="005D4665" w:rsidRPr="005D4665" w:rsidRDefault="005D4665" w:rsidP="005D4665">
      <w:pPr>
        <w:spacing w:after="0" w:line="240" w:lineRule="auto"/>
        <w:contextualSpacing/>
        <w:jc w:val="both"/>
        <w:rPr>
          <w:rFonts w:ascii="Times New Roman" w:eastAsia="Times New Roman" w:hAnsi="Times New Roman" w:cs="Times New Roman"/>
          <w:kern w:val="0"/>
          <w:sz w:val="24"/>
          <w:szCs w:val="24"/>
          <w:lang w:eastAsia="hu-HU"/>
          <w14:ligatures w14:val="none"/>
        </w:rPr>
      </w:pPr>
    </w:p>
    <w:p w14:paraId="3788C6A3"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megállapodnak abban, hogy a Jelen Megállapodás bármely pontjának érvénytelensége nem hat ki Jelen Megállapodás egészére, az nem érinti Jelen Megállapodás egyéb rendelkezéseinek érvényességét, kivéve, ha a Felek az érintett </w:t>
      </w:r>
      <w:r w:rsidRPr="005D4665">
        <w:rPr>
          <w:rFonts w:ascii="Times New Roman" w:eastAsia="Times New Roman" w:hAnsi="Times New Roman" w:cs="Times New Roman"/>
          <w:kern w:val="0"/>
          <w:sz w:val="24"/>
          <w:szCs w:val="24"/>
          <w:lang w:eastAsia="hu-HU"/>
          <w14:ligatures w14:val="none"/>
        </w:rPr>
        <w:lastRenderedPageBreak/>
        <w:t>rendelkezések nélkül a Jelen Megállapodást nem kötötték volna meg. A Felek jóhiszeműen együttműködnek annak érdekében, hogy az ilyen rendelkezést mindkét Fél számára elfogadható, érvényes rendelkezéssel helyettesítsék.</w:t>
      </w:r>
    </w:p>
    <w:p w14:paraId="153921A6" w14:textId="77777777" w:rsidR="005D4665" w:rsidRPr="005D4665" w:rsidRDefault="005D4665" w:rsidP="005D4665">
      <w:pPr>
        <w:spacing w:after="0" w:line="240" w:lineRule="auto"/>
        <w:ind w:left="720"/>
        <w:contextualSpacing/>
        <w:rPr>
          <w:rFonts w:ascii="Times New Roman" w:eastAsia="Times New Roman" w:hAnsi="Times New Roman" w:cs="Times New Roman"/>
          <w:kern w:val="0"/>
          <w:sz w:val="24"/>
          <w:szCs w:val="24"/>
          <w:lang w:eastAsia="hu-HU"/>
          <w14:ligatures w14:val="none"/>
        </w:rPr>
      </w:pPr>
    </w:p>
    <w:p w14:paraId="4BCCAD41" w14:textId="77777777" w:rsidR="005D4665" w:rsidRP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Felek megállapodnak, hogy Jelen Megállapodást csak írásban, Jelen Megállapodással azonos formai szabályok szerint módosíthatják, a szóbeli vagy ráutaló magatartással történő módosítás lehetőségét kizárják.</w:t>
      </w:r>
    </w:p>
    <w:p w14:paraId="787B8555" w14:textId="77777777" w:rsidR="009614DD" w:rsidRPr="005D4665" w:rsidRDefault="009614DD" w:rsidP="005D4665">
      <w:pPr>
        <w:spacing w:after="0" w:line="240" w:lineRule="auto"/>
        <w:jc w:val="both"/>
        <w:rPr>
          <w:rFonts w:ascii="Times New Roman" w:eastAsia="Calibri" w:hAnsi="Times New Roman" w:cs="Times New Roman"/>
          <w:kern w:val="0"/>
          <w:sz w:val="24"/>
          <w:szCs w:val="24"/>
          <w:lang w:eastAsia="hu-HU"/>
          <w14:ligatures w14:val="none"/>
        </w:rPr>
      </w:pPr>
    </w:p>
    <w:p w14:paraId="7E13105B" w14:textId="77777777" w:rsidR="005D4665" w:rsidRPr="005D4665" w:rsidRDefault="005D4665" w:rsidP="005D4665">
      <w:pPr>
        <w:numPr>
          <w:ilvl w:val="0"/>
          <w:numId w:val="2"/>
        </w:numPr>
        <w:spacing w:after="20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Kapcsolattartó az MNV </w:t>
      </w:r>
      <w:proofErr w:type="spellStart"/>
      <w:r w:rsidRPr="005D4665">
        <w:rPr>
          <w:rFonts w:ascii="Times New Roman" w:eastAsia="Times New Roman" w:hAnsi="Times New Roman" w:cs="Times New Roman"/>
          <w:kern w:val="0"/>
          <w:sz w:val="24"/>
          <w:szCs w:val="24"/>
          <w:lang w:eastAsia="hu-HU"/>
          <w14:ligatures w14:val="none"/>
        </w:rPr>
        <w:t>Zrt</w:t>
      </w:r>
      <w:proofErr w:type="spellEnd"/>
      <w:r w:rsidRPr="005D4665">
        <w:rPr>
          <w:rFonts w:ascii="Times New Roman" w:eastAsia="Times New Roman" w:hAnsi="Times New Roman" w:cs="Times New Roman"/>
          <w:kern w:val="0"/>
          <w:sz w:val="24"/>
          <w:szCs w:val="24"/>
          <w:lang w:eastAsia="hu-HU"/>
          <w14:ligatures w14:val="none"/>
        </w:rPr>
        <w:t xml:space="preserve"> részéről:</w:t>
      </w:r>
    </w:p>
    <w:p w14:paraId="3C675C8F" w14:textId="77777777" w:rsidR="005D4665" w:rsidRPr="005D4665" w:rsidRDefault="005D4665" w:rsidP="005D4665">
      <w:pPr>
        <w:spacing w:after="200" w:line="240" w:lineRule="auto"/>
        <w:ind w:left="1134" w:firstLine="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Név: ……………………………………………...…….</w:t>
      </w:r>
    </w:p>
    <w:p w14:paraId="6456AA32" w14:textId="6ADD32BD" w:rsidR="005D4665" w:rsidRDefault="005D4665" w:rsidP="005D4665">
      <w:pPr>
        <w:spacing w:after="200" w:line="240" w:lineRule="auto"/>
        <w:ind w:left="1134" w:firstLine="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Telefonos elérhetőség: ………………………………</w:t>
      </w:r>
      <w:r w:rsidR="00B744B5">
        <w:rPr>
          <w:rFonts w:ascii="Times New Roman" w:eastAsia="Times New Roman" w:hAnsi="Times New Roman" w:cs="Times New Roman"/>
          <w:kern w:val="0"/>
          <w:sz w:val="24"/>
          <w:szCs w:val="24"/>
          <w:lang w:eastAsia="hu-HU"/>
          <w14:ligatures w14:val="none"/>
        </w:rPr>
        <w:t>…</w:t>
      </w:r>
    </w:p>
    <w:p w14:paraId="1D0D31F7" w14:textId="77777777" w:rsidR="00B744B5" w:rsidRPr="005D4665" w:rsidRDefault="00B744B5" w:rsidP="005D4665">
      <w:pPr>
        <w:spacing w:after="200" w:line="240" w:lineRule="auto"/>
        <w:ind w:left="1134" w:firstLine="284"/>
        <w:contextualSpacing/>
        <w:jc w:val="both"/>
        <w:rPr>
          <w:rFonts w:ascii="Times New Roman" w:eastAsia="Times New Roman" w:hAnsi="Times New Roman" w:cs="Times New Roman"/>
          <w:kern w:val="0"/>
          <w:sz w:val="24"/>
          <w:szCs w:val="24"/>
          <w:lang w:eastAsia="hu-HU"/>
          <w14:ligatures w14:val="none"/>
        </w:rPr>
      </w:pPr>
    </w:p>
    <w:p w14:paraId="6BCC2E9B" w14:textId="77777777" w:rsidR="005D4665" w:rsidRPr="005D4665" w:rsidRDefault="005D4665" w:rsidP="005D4665">
      <w:pPr>
        <w:spacing w:after="200" w:line="240" w:lineRule="auto"/>
        <w:ind w:left="1134" w:firstLine="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E-mail cím: …………………………………………….</w:t>
      </w:r>
    </w:p>
    <w:p w14:paraId="1324E679" w14:textId="77777777" w:rsidR="005D4665" w:rsidRPr="005D4665" w:rsidRDefault="005D4665" w:rsidP="005D4665">
      <w:pPr>
        <w:spacing w:after="0" w:line="240" w:lineRule="auto"/>
        <w:ind w:left="720"/>
        <w:contextualSpacing/>
        <w:rPr>
          <w:rFonts w:ascii="Times New Roman" w:eastAsia="Times New Roman" w:hAnsi="Times New Roman" w:cs="Times New Roman"/>
          <w:kern w:val="0"/>
          <w:sz w:val="24"/>
          <w:szCs w:val="24"/>
          <w:lang w:eastAsia="hu-HU"/>
          <w14:ligatures w14:val="none"/>
        </w:rPr>
      </w:pPr>
    </w:p>
    <w:p w14:paraId="09AA74AB" w14:textId="77777777" w:rsidR="005D4665" w:rsidRPr="005D4665" w:rsidRDefault="005D4665" w:rsidP="005D4665">
      <w:pPr>
        <w:spacing w:after="200" w:line="240" w:lineRule="auto"/>
        <w:ind w:left="1080" w:hanging="87"/>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Kapcsolattartó a Használó részéről:</w:t>
      </w:r>
    </w:p>
    <w:p w14:paraId="6B4A8D40" w14:textId="6C986971" w:rsidR="005D4665" w:rsidRPr="00DD00CF" w:rsidRDefault="00DD00CF" w:rsidP="005D4665">
      <w:pPr>
        <w:spacing w:after="200" w:line="240" w:lineRule="auto"/>
        <w:ind w:left="1134" w:firstLine="284"/>
        <w:contextualSpacing/>
        <w:jc w:val="both"/>
        <w:rPr>
          <w:rFonts w:ascii="Times New Roman" w:eastAsia="Times New Roman" w:hAnsi="Times New Roman" w:cs="Times New Roman"/>
          <w:color w:val="FF0000"/>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xml:space="preserve">Név: </w:t>
      </w:r>
      <w:proofErr w:type="spellStart"/>
      <w:r>
        <w:rPr>
          <w:rFonts w:ascii="Times New Roman" w:eastAsia="Times New Roman" w:hAnsi="Times New Roman" w:cs="Times New Roman"/>
          <w:color w:val="FF0000"/>
          <w:kern w:val="0"/>
          <w:sz w:val="24"/>
          <w:szCs w:val="24"/>
          <w:lang w:eastAsia="hu-HU"/>
          <w14:ligatures w14:val="none"/>
        </w:rPr>
        <w:t>Druskoczi</w:t>
      </w:r>
      <w:proofErr w:type="spellEnd"/>
      <w:r>
        <w:rPr>
          <w:rFonts w:ascii="Times New Roman" w:eastAsia="Times New Roman" w:hAnsi="Times New Roman" w:cs="Times New Roman"/>
          <w:color w:val="FF0000"/>
          <w:kern w:val="0"/>
          <w:sz w:val="24"/>
          <w:szCs w:val="24"/>
          <w:lang w:eastAsia="hu-HU"/>
          <w14:ligatures w14:val="none"/>
        </w:rPr>
        <w:t xml:space="preserve"> Tünde polgármester</w:t>
      </w:r>
    </w:p>
    <w:p w14:paraId="2619B4E1" w14:textId="7BA0DEFC" w:rsidR="005D4665" w:rsidRPr="005D4665" w:rsidRDefault="005D4665" w:rsidP="005D4665">
      <w:pPr>
        <w:spacing w:after="200" w:line="240" w:lineRule="auto"/>
        <w:ind w:left="1134" w:firstLine="284"/>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Telef</w:t>
      </w:r>
      <w:r w:rsidR="00DD00CF">
        <w:rPr>
          <w:rFonts w:ascii="Times New Roman" w:eastAsia="Times New Roman" w:hAnsi="Times New Roman" w:cs="Times New Roman"/>
          <w:kern w:val="0"/>
          <w:sz w:val="24"/>
          <w:szCs w:val="24"/>
          <w:lang w:eastAsia="hu-HU"/>
          <w14:ligatures w14:val="none"/>
        </w:rPr>
        <w:t xml:space="preserve">onos elérhetőség: </w:t>
      </w:r>
      <w:r w:rsidR="00DD00CF" w:rsidRPr="00DD00CF">
        <w:rPr>
          <w:rFonts w:ascii="Times New Roman" w:eastAsia="Times New Roman" w:hAnsi="Times New Roman" w:cs="Times New Roman"/>
          <w:color w:val="FF0000"/>
          <w:kern w:val="0"/>
          <w:sz w:val="24"/>
          <w:szCs w:val="24"/>
          <w:lang w:eastAsia="hu-HU"/>
          <w14:ligatures w14:val="none"/>
        </w:rPr>
        <w:t>30/ 797-5637</w:t>
      </w:r>
    </w:p>
    <w:p w14:paraId="433CF37B" w14:textId="485ABD02" w:rsidR="005D4665" w:rsidRPr="00DD00CF" w:rsidRDefault="00DD00CF" w:rsidP="005D4665">
      <w:pPr>
        <w:spacing w:after="200" w:line="240" w:lineRule="auto"/>
        <w:ind w:left="1134" w:firstLine="284"/>
        <w:contextualSpacing/>
        <w:jc w:val="both"/>
        <w:rPr>
          <w:rFonts w:ascii="Times New Roman" w:eastAsia="Times New Roman" w:hAnsi="Times New Roman" w:cs="Times New Roman"/>
          <w:color w:val="FF0000"/>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xml:space="preserve">E-mail cím: </w:t>
      </w:r>
      <w:r w:rsidRPr="00DD00CF">
        <w:rPr>
          <w:rFonts w:ascii="Times New Roman" w:eastAsia="Times New Roman" w:hAnsi="Times New Roman" w:cs="Times New Roman"/>
          <w:color w:val="FF0000"/>
          <w:kern w:val="0"/>
          <w:sz w:val="24"/>
          <w:szCs w:val="24"/>
          <w:lang w:eastAsia="hu-HU"/>
          <w14:ligatures w14:val="none"/>
        </w:rPr>
        <w:t>polgarmester@balatonbereny.hu</w:t>
      </w:r>
    </w:p>
    <w:p w14:paraId="14558410" w14:textId="77777777" w:rsidR="005D4665" w:rsidRPr="005D4665" w:rsidRDefault="005D4665" w:rsidP="005D4665">
      <w:pPr>
        <w:spacing w:after="200" w:line="240" w:lineRule="auto"/>
        <w:ind w:left="1134"/>
        <w:contextualSpacing/>
        <w:jc w:val="both"/>
        <w:rPr>
          <w:rFonts w:ascii="Times New Roman" w:eastAsia="Times New Roman" w:hAnsi="Times New Roman" w:cs="Times New Roman"/>
          <w:kern w:val="0"/>
          <w:sz w:val="24"/>
          <w:szCs w:val="24"/>
          <w:lang w:eastAsia="hu-HU"/>
          <w14:ligatures w14:val="none"/>
        </w:rPr>
      </w:pPr>
    </w:p>
    <w:p w14:paraId="2FB80D24" w14:textId="77777777" w:rsidR="005D4665" w:rsidRPr="005D4665" w:rsidRDefault="005D4665" w:rsidP="005D4665">
      <w:pPr>
        <w:spacing w:after="0" w:line="240" w:lineRule="auto"/>
        <w:ind w:left="993"/>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Amennyiben a kapcsolattartásra kijelölt személyek személyében változás következik be, úgy a Felek az új kapcsolattartó személyéről haladéktalanul írásban, tértivevényes levélben tájékoztatják egymást.</w:t>
      </w:r>
    </w:p>
    <w:p w14:paraId="42DCE1D0" w14:textId="77777777" w:rsidR="005D4665" w:rsidRPr="005D4665" w:rsidRDefault="005D4665" w:rsidP="005D4665">
      <w:pPr>
        <w:spacing w:after="0" w:line="240" w:lineRule="auto"/>
        <w:contextualSpacing/>
        <w:jc w:val="both"/>
        <w:rPr>
          <w:rFonts w:ascii="Times New Roman" w:eastAsia="Times New Roman" w:hAnsi="Times New Roman" w:cs="Times New Roman"/>
          <w:kern w:val="0"/>
          <w:sz w:val="24"/>
          <w:szCs w:val="24"/>
          <w:lang w:eastAsia="hu-HU"/>
          <w14:ligatures w14:val="none"/>
        </w:rPr>
      </w:pPr>
    </w:p>
    <w:p w14:paraId="2ECFCA32" w14:textId="77777777" w:rsidR="005D4665" w:rsidRP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Felek rögzítik, hogy a jelen Megállapodással kapcsolatos dokumentumok kézbesítésére az alábbi vélelmet alkalmazzák: A jelen Megállapodással kapcsolatos postai küldeményeket kézbesítettnek kell tekinteni az 52. pontban foglalt kapcsolattartók nevére és címére megfelelően címzett, elsőbbségi küldeménykét igazolt módon postára adott postai küldemény postára adását követő 5. munkanapon. </w:t>
      </w:r>
    </w:p>
    <w:p w14:paraId="748CADA3" w14:textId="77777777" w:rsidR="005D4665" w:rsidRPr="005D4665" w:rsidRDefault="005D4665" w:rsidP="005D4665">
      <w:pPr>
        <w:spacing w:after="0" w:line="240" w:lineRule="auto"/>
        <w:ind w:left="1080"/>
        <w:contextualSpacing/>
        <w:jc w:val="both"/>
        <w:rPr>
          <w:rFonts w:ascii="Times New Roman" w:eastAsia="Times New Roman" w:hAnsi="Times New Roman" w:cs="Times New Roman"/>
          <w:kern w:val="0"/>
          <w:sz w:val="24"/>
          <w:szCs w:val="24"/>
          <w:lang w:eastAsia="hu-HU"/>
          <w14:ligatures w14:val="none"/>
        </w:rPr>
      </w:pPr>
    </w:p>
    <w:p w14:paraId="53EE3F5F" w14:textId="77777777" w:rsidR="005D4665" w:rsidRP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5D4665">
        <w:rPr>
          <w:rFonts w:ascii="Times New Roman" w:eastAsia="Times New Roman" w:hAnsi="Times New Roman" w:cs="Times New Roman"/>
          <w:kern w:val="0"/>
          <w:sz w:val="24"/>
          <w:szCs w:val="24"/>
          <w:lang w:eastAsia="hu-HU"/>
          <w14:ligatures w14:val="none"/>
        </w:rPr>
        <w:t>Infotv</w:t>
      </w:r>
      <w:proofErr w:type="spellEnd"/>
      <w:r w:rsidRPr="005D4665">
        <w:rPr>
          <w:rFonts w:ascii="Times New Roman" w:eastAsia="Times New Roman" w:hAnsi="Times New Roman" w:cs="Times New Roman"/>
          <w:kern w:val="0"/>
          <w:sz w:val="24"/>
          <w:szCs w:val="24"/>
          <w:lang w:eastAsia="hu-HU"/>
          <w14:ligatures w14:val="none"/>
        </w:rPr>
        <w:t xml:space="preserve">.”),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 </w:t>
      </w:r>
    </w:p>
    <w:p w14:paraId="760214C6" w14:textId="77777777" w:rsidR="005D4665" w:rsidRPr="005D4665" w:rsidRDefault="005D4665" w:rsidP="005D4665">
      <w:pPr>
        <w:spacing w:after="0" w:line="240" w:lineRule="auto"/>
        <w:ind w:left="1080"/>
        <w:contextualSpacing/>
        <w:jc w:val="both"/>
        <w:rPr>
          <w:rFonts w:ascii="Times New Roman" w:eastAsia="Times New Roman" w:hAnsi="Times New Roman" w:cs="Times New Roman"/>
          <w:kern w:val="0"/>
          <w:sz w:val="24"/>
          <w:szCs w:val="24"/>
          <w:lang w:eastAsia="hu-HU"/>
          <w14:ligatures w14:val="none"/>
        </w:rPr>
      </w:pPr>
    </w:p>
    <w:p w14:paraId="48E3D409" w14:textId="77777777" w:rsidR="005D4665" w:rsidRP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rögzítik továbbá, hogy a jelen Megállapodásba foglalt együttműködés során személyes adatokat csak és kizárólag a jelen Megállapodás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w:t>
      </w:r>
      <w:r w:rsidRPr="005D4665">
        <w:rPr>
          <w:rFonts w:ascii="Times New Roman" w:eastAsia="Times New Roman" w:hAnsi="Times New Roman" w:cs="Times New Roman"/>
          <w:kern w:val="0"/>
          <w:sz w:val="24"/>
          <w:szCs w:val="24"/>
          <w:lang w:eastAsia="hu-HU"/>
          <w14:ligatures w14:val="none"/>
        </w:rPr>
        <w:lastRenderedPageBreak/>
        <w:t xml:space="preserve">adatokat az </w:t>
      </w:r>
      <w:proofErr w:type="spellStart"/>
      <w:r w:rsidRPr="005D4665">
        <w:rPr>
          <w:rFonts w:ascii="Times New Roman" w:eastAsia="Times New Roman" w:hAnsi="Times New Roman" w:cs="Times New Roman"/>
          <w:kern w:val="0"/>
          <w:sz w:val="24"/>
          <w:szCs w:val="24"/>
          <w:lang w:eastAsia="hu-HU"/>
          <w14:ligatures w14:val="none"/>
        </w:rPr>
        <w:t>Infotv</w:t>
      </w:r>
      <w:proofErr w:type="spellEnd"/>
      <w:r w:rsidRPr="005D4665">
        <w:rPr>
          <w:rFonts w:ascii="Times New Roman" w:eastAsia="Times New Roman" w:hAnsi="Times New Roman" w:cs="Times New Roman"/>
          <w:kern w:val="0"/>
          <w:sz w:val="24"/>
          <w:szCs w:val="24"/>
          <w:lang w:eastAsia="hu-HU"/>
          <w14:ligatures w14:val="none"/>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14:paraId="3FE84BE0" w14:textId="77777777" w:rsidR="009614DD" w:rsidRDefault="009614DD" w:rsidP="005D4665">
      <w:pPr>
        <w:spacing w:after="0" w:line="240" w:lineRule="auto"/>
        <w:ind w:left="1080"/>
        <w:contextualSpacing/>
        <w:jc w:val="both"/>
        <w:rPr>
          <w:rFonts w:ascii="Times New Roman" w:eastAsia="Times New Roman" w:hAnsi="Times New Roman" w:cs="Times New Roman"/>
          <w:kern w:val="0"/>
          <w:sz w:val="24"/>
          <w:szCs w:val="24"/>
          <w:lang w:eastAsia="hu-HU"/>
          <w14:ligatures w14:val="none"/>
        </w:rPr>
        <w:sectPr w:rsidR="009614DD">
          <w:headerReference w:type="default" r:id="rId8"/>
          <w:footerReference w:type="default" r:id="rId9"/>
          <w:pgSz w:w="11906" w:h="16838"/>
          <w:pgMar w:top="1417" w:right="1417" w:bottom="1417" w:left="1417" w:header="708" w:footer="708" w:gutter="0"/>
          <w:cols w:space="708"/>
          <w:docGrid w:linePitch="360"/>
        </w:sectPr>
      </w:pPr>
    </w:p>
    <w:p w14:paraId="0578003B" w14:textId="1E27FB04" w:rsid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lastRenderedPageBreak/>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Megállapodás teljesítéséhez a másik Félnek szükséges.</w:t>
      </w:r>
    </w:p>
    <w:p w14:paraId="751912DA" w14:textId="77777777" w:rsidR="009614DD" w:rsidRPr="005D4665" w:rsidRDefault="009614DD" w:rsidP="009614DD">
      <w:pPr>
        <w:spacing w:after="0" w:line="240" w:lineRule="auto"/>
        <w:contextualSpacing/>
        <w:jc w:val="both"/>
        <w:rPr>
          <w:rFonts w:ascii="Times New Roman" w:eastAsia="Times New Roman" w:hAnsi="Times New Roman" w:cs="Times New Roman"/>
          <w:kern w:val="0"/>
          <w:sz w:val="24"/>
          <w:szCs w:val="24"/>
          <w:lang w:eastAsia="hu-HU"/>
          <w14:ligatures w14:val="none"/>
        </w:rPr>
      </w:pPr>
    </w:p>
    <w:p w14:paraId="67AD8D15" w14:textId="77777777" w:rsidR="005D4665" w:rsidRPr="005D4665" w:rsidRDefault="005D4665" w:rsidP="005D4665">
      <w:pPr>
        <w:numPr>
          <w:ilvl w:val="0"/>
          <w:numId w:val="2"/>
        </w:numPr>
        <w:spacing w:after="0" w:line="240" w:lineRule="auto"/>
        <w:contextualSpacing/>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A Jelen Megállapodásban nem szabályozott kérdésekben az </w:t>
      </w:r>
      <w:proofErr w:type="spellStart"/>
      <w:r w:rsidRPr="005D4665">
        <w:rPr>
          <w:rFonts w:ascii="Times New Roman" w:eastAsia="Times New Roman" w:hAnsi="Times New Roman" w:cs="Times New Roman"/>
          <w:kern w:val="0"/>
          <w:sz w:val="24"/>
          <w:szCs w:val="24"/>
          <w:lang w:eastAsia="hu-HU"/>
          <w14:ligatures w14:val="none"/>
        </w:rPr>
        <w:t>Nvtv</w:t>
      </w:r>
      <w:proofErr w:type="spellEnd"/>
      <w:r w:rsidRPr="005D4665">
        <w:rPr>
          <w:rFonts w:ascii="Times New Roman" w:eastAsia="Times New Roman" w:hAnsi="Times New Roman" w:cs="Times New Roman"/>
          <w:kern w:val="0"/>
          <w:sz w:val="24"/>
          <w:szCs w:val="24"/>
          <w:lang w:eastAsia="hu-HU"/>
          <w14:ligatures w14:val="none"/>
        </w:rPr>
        <w:t xml:space="preserve">., a </w:t>
      </w:r>
      <w:proofErr w:type="spellStart"/>
      <w:r w:rsidRPr="005D4665">
        <w:rPr>
          <w:rFonts w:ascii="Times New Roman" w:eastAsia="Times New Roman" w:hAnsi="Times New Roman" w:cs="Times New Roman"/>
          <w:kern w:val="0"/>
          <w:sz w:val="24"/>
          <w:szCs w:val="24"/>
          <w:lang w:eastAsia="hu-HU"/>
          <w14:ligatures w14:val="none"/>
        </w:rPr>
        <w:t>Vtv</w:t>
      </w:r>
      <w:proofErr w:type="spellEnd"/>
      <w:r w:rsidRPr="005D4665">
        <w:rPr>
          <w:rFonts w:ascii="Times New Roman" w:eastAsia="Times New Roman" w:hAnsi="Times New Roman" w:cs="Times New Roman"/>
          <w:kern w:val="0"/>
          <w:sz w:val="24"/>
          <w:szCs w:val="24"/>
          <w:lang w:eastAsia="hu-HU"/>
          <w14:ligatures w14:val="none"/>
        </w:rPr>
        <w:t xml:space="preserve">., Vhr., valamint a Polgári Törvénykönyvről szóló 2013. évi V. törvény és egyéb vonatkozó jogszabályok mindenkor hatályos rendelkezései irányadóak. </w:t>
      </w:r>
    </w:p>
    <w:p w14:paraId="080A3A92"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0B75A1A6" w14:textId="77777777" w:rsidR="005D4665" w:rsidRPr="005D4665" w:rsidRDefault="005D4665" w:rsidP="005D4665">
      <w:p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Jelen Megállapodás mindkét Fél általi aláírása napján lép éltbe.  Amennyiben a két aláírás nem ugyanarra a dátumra esik, úgy a Jelen Megállapodás létrejövetele az utolsó aláírás dátuma lesz.</w:t>
      </w:r>
    </w:p>
    <w:p w14:paraId="3AC71008" w14:textId="77777777" w:rsidR="005D4665" w:rsidRPr="005D4665" w:rsidRDefault="005D4665" w:rsidP="005D4665">
      <w:pPr>
        <w:spacing w:after="0" w:line="240" w:lineRule="auto"/>
        <w:jc w:val="both"/>
        <w:rPr>
          <w:rFonts w:ascii="Times New Roman" w:eastAsia="Times New Roman" w:hAnsi="Times New Roman" w:cs="Times New Roman"/>
          <w:kern w:val="0"/>
          <w:sz w:val="24"/>
          <w:szCs w:val="24"/>
          <w:lang w:eastAsia="hu-HU"/>
          <w14:ligatures w14:val="none"/>
        </w:rPr>
      </w:pPr>
    </w:p>
    <w:p w14:paraId="01BEDBA0" w14:textId="12A1B829" w:rsidR="005D4665" w:rsidRPr="005D4665" w:rsidRDefault="005D4665" w:rsidP="005D4665">
      <w:pPr>
        <w:spacing w:after="0" w:line="240" w:lineRule="auto"/>
        <w:jc w:val="both"/>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 xml:space="preserve">Felek a Jelen Megállapodást, mint akaratukkal mindenben megegyezőt jóváhagyólag </w:t>
      </w:r>
      <w:r>
        <w:rPr>
          <w:rFonts w:ascii="Times New Roman" w:eastAsia="Times New Roman" w:hAnsi="Times New Roman" w:cs="Times New Roman"/>
          <w:kern w:val="0"/>
          <w:sz w:val="24"/>
          <w:szCs w:val="24"/>
          <w:lang w:eastAsia="hu-HU"/>
          <w14:ligatures w14:val="none"/>
        </w:rPr>
        <w:t>4</w:t>
      </w:r>
      <w:r w:rsidRPr="005D4665">
        <w:rPr>
          <w:rFonts w:ascii="Times New Roman" w:eastAsia="Times New Roman" w:hAnsi="Times New Roman" w:cs="Times New Roman"/>
          <w:kern w:val="0"/>
          <w:sz w:val="24"/>
          <w:szCs w:val="24"/>
          <w:lang w:eastAsia="hu-HU"/>
          <w14:ligatures w14:val="none"/>
        </w:rPr>
        <w:t xml:space="preserve"> példányban írják alá, melyből </w:t>
      </w:r>
      <w:r>
        <w:rPr>
          <w:rFonts w:ascii="Times New Roman" w:eastAsia="Times New Roman" w:hAnsi="Times New Roman" w:cs="Times New Roman"/>
          <w:kern w:val="0"/>
          <w:sz w:val="24"/>
          <w:szCs w:val="24"/>
          <w:lang w:eastAsia="hu-HU"/>
          <w14:ligatures w14:val="none"/>
        </w:rPr>
        <w:t>2</w:t>
      </w:r>
      <w:r w:rsidRPr="005D4665">
        <w:rPr>
          <w:rFonts w:ascii="Times New Roman" w:eastAsia="Times New Roman" w:hAnsi="Times New Roman" w:cs="Times New Roman"/>
          <w:kern w:val="0"/>
          <w:sz w:val="24"/>
          <w:szCs w:val="24"/>
          <w:lang w:eastAsia="hu-HU"/>
          <w14:ligatures w14:val="none"/>
        </w:rPr>
        <w:t xml:space="preserve"> példány a Használatba adót, </w:t>
      </w:r>
      <w:r>
        <w:rPr>
          <w:rFonts w:ascii="Times New Roman" w:eastAsia="Times New Roman" w:hAnsi="Times New Roman" w:cs="Times New Roman"/>
          <w:kern w:val="0"/>
          <w:sz w:val="24"/>
          <w:szCs w:val="24"/>
          <w:lang w:eastAsia="hu-HU"/>
          <w14:ligatures w14:val="none"/>
        </w:rPr>
        <w:t>2</w:t>
      </w:r>
      <w:r w:rsidRPr="005D4665">
        <w:rPr>
          <w:rFonts w:ascii="Times New Roman" w:eastAsia="Times New Roman" w:hAnsi="Times New Roman" w:cs="Times New Roman"/>
          <w:kern w:val="0"/>
          <w:sz w:val="24"/>
          <w:szCs w:val="24"/>
          <w:lang w:eastAsia="hu-HU"/>
          <w14:ligatures w14:val="none"/>
        </w:rPr>
        <w:t xml:space="preserve"> példány pedig a Használót illeti meg.</w:t>
      </w:r>
    </w:p>
    <w:p w14:paraId="11FC3F00"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1509AD7C" w14:textId="77777777" w:rsidR="005D4665" w:rsidRPr="005D4665" w:rsidRDefault="005D4665" w:rsidP="005D4665">
      <w:pPr>
        <w:spacing w:after="0" w:line="240" w:lineRule="auto"/>
        <w:jc w:val="both"/>
        <w:rPr>
          <w:rFonts w:ascii="Times New Roman" w:eastAsia="Calibri" w:hAnsi="Times New Roman" w:cs="Times New Roman"/>
          <w:kern w:val="0"/>
          <w:sz w:val="24"/>
          <w:szCs w:val="24"/>
          <w:lang w:eastAsia="hu-HU"/>
          <w14:ligatures w14:val="none"/>
        </w:rPr>
      </w:pPr>
    </w:p>
    <w:p w14:paraId="2F51274B"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tbl>
      <w:tblPr>
        <w:tblW w:w="9309" w:type="dxa"/>
        <w:tblLook w:val="04A0" w:firstRow="1" w:lastRow="0" w:firstColumn="1" w:lastColumn="0" w:noHBand="0" w:noVBand="1"/>
      </w:tblPr>
      <w:tblGrid>
        <w:gridCol w:w="5749"/>
        <w:gridCol w:w="3560"/>
      </w:tblGrid>
      <w:tr w:rsidR="005D4665" w:rsidRPr="005D4665" w14:paraId="11A74A7B" w14:textId="77777777" w:rsidTr="0074227B">
        <w:trPr>
          <w:trHeight w:val="145"/>
        </w:trPr>
        <w:tc>
          <w:tcPr>
            <w:tcW w:w="5749" w:type="dxa"/>
          </w:tcPr>
          <w:p w14:paraId="575D3964"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r w:rsidRPr="005D4665">
              <w:rPr>
                <w:rFonts w:ascii="Times New Roman" w:eastAsia="Calibri" w:hAnsi="Times New Roman" w:cs="Times New Roman"/>
                <w:kern w:val="0"/>
                <w:sz w:val="24"/>
                <w:szCs w:val="24"/>
                <w:lang w:eastAsia="hu-HU"/>
                <w14:ligatures w14:val="none"/>
              </w:rPr>
              <w:t xml:space="preserve">…, 2024. </w:t>
            </w:r>
          </w:p>
          <w:p w14:paraId="2E6FA6AB"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tc>
        <w:tc>
          <w:tcPr>
            <w:tcW w:w="3560" w:type="dxa"/>
            <w:hideMark/>
          </w:tcPr>
          <w:p w14:paraId="0C59B2D5"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r w:rsidRPr="005D4665">
              <w:rPr>
                <w:rFonts w:ascii="Times New Roman" w:eastAsia="Calibri" w:hAnsi="Times New Roman" w:cs="Times New Roman"/>
                <w:kern w:val="0"/>
                <w:sz w:val="24"/>
                <w:szCs w:val="24"/>
                <w:lang w:eastAsia="hu-HU"/>
                <w14:ligatures w14:val="none"/>
              </w:rPr>
              <w:t>…, 2024.</w:t>
            </w:r>
          </w:p>
          <w:p w14:paraId="682E5E82"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p w14:paraId="55EC85DB"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p w14:paraId="6DD7FA39" w14:textId="77777777" w:rsidR="005D4665" w:rsidRPr="005D4665" w:rsidRDefault="005D4665" w:rsidP="005D4665">
            <w:pPr>
              <w:spacing w:after="0" w:line="240" w:lineRule="auto"/>
              <w:rPr>
                <w:rFonts w:ascii="Times New Roman" w:eastAsia="Calibri" w:hAnsi="Times New Roman" w:cs="Times New Roman"/>
                <w:kern w:val="0"/>
                <w:sz w:val="24"/>
                <w:szCs w:val="24"/>
                <w:lang w:eastAsia="hu-HU"/>
                <w14:ligatures w14:val="none"/>
              </w:rPr>
            </w:pPr>
          </w:p>
        </w:tc>
      </w:tr>
    </w:tbl>
    <w:tbl>
      <w:tblPr>
        <w:tblpPr w:leftFromText="141" w:rightFromText="141" w:vertAnchor="text" w:horzAnchor="page" w:tblpX="931" w:tblpY="3"/>
        <w:tblW w:w="10870" w:type="dxa"/>
        <w:tblLook w:val="04A0" w:firstRow="1" w:lastRow="0" w:firstColumn="1" w:lastColumn="0" w:noHBand="0" w:noVBand="1"/>
      </w:tblPr>
      <w:tblGrid>
        <w:gridCol w:w="2764"/>
        <w:gridCol w:w="2900"/>
        <w:gridCol w:w="5206"/>
      </w:tblGrid>
      <w:tr w:rsidR="005D4665" w:rsidRPr="005D4665" w14:paraId="3C998E16" w14:textId="77777777" w:rsidTr="005D4665">
        <w:trPr>
          <w:trHeight w:val="449"/>
        </w:trPr>
        <w:tc>
          <w:tcPr>
            <w:tcW w:w="2764" w:type="dxa"/>
            <w:shd w:val="clear" w:color="auto" w:fill="auto"/>
            <w:vAlign w:val="bottom"/>
          </w:tcPr>
          <w:p w14:paraId="02AD3FE4" w14:textId="77777777" w:rsidR="005D4665" w:rsidRPr="005D4665" w:rsidRDefault="005D4665" w:rsidP="005D4665">
            <w:pPr>
              <w:spacing w:after="0" w:line="240" w:lineRule="auto"/>
              <w:ind w:right="28"/>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w:t>
            </w:r>
          </w:p>
        </w:tc>
        <w:tc>
          <w:tcPr>
            <w:tcW w:w="2900" w:type="dxa"/>
            <w:shd w:val="clear" w:color="auto" w:fill="auto"/>
            <w:vAlign w:val="bottom"/>
          </w:tcPr>
          <w:p w14:paraId="4B78BFF4" w14:textId="77777777" w:rsidR="005D4665" w:rsidRPr="005D4665" w:rsidRDefault="005D4665" w:rsidP="005D4665">
            <w:pPr>
              <w:spacing w:after="0" w:line="240" w:lineRule="auto"/>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w:t>
            </w:r>
          </w:p>
        </w:tc>
        <w:tc>
          <w:tcPr>
            <w:tcW w:w="5206" w:type="dxa"/>
            <w:shd w:val="clear" w:color="auto" w:fill="auto"/>
            <w:vAlign w:val="bottom"/>
          </w:tcPr>
          <w:p w14:paraId="7268E156" w14:textId="77777777" w:rsidR="005D4665" w:rsidRPr="005D4665" w:rsidRDefault="005D4665" w:rsidP="005D4665">
            <w:pPr>
              <w:spacing w:after="0" w:line="240" w:lineRule="auto"/>
              <w:jc w:val="center"/>
              <w:rPr>
                <w:rFonts w:ascii="Times New Roman" w:eastAsia="Calibri" w:hAnsi="Times New Roman" w:cs="Times New Roman"/>
                <w:b/>
                <w:bCs/>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w:t>
            </w:r>
          </w:p>
        </w:tc>
      </w:tr>
      <w:tr w:rsidR="005D4665" w:rsidRPr="005D4665" w14:paraId="563686E8" w14:textId="77777777" w:rsidTr="005D4665">
        <w:trPr>
          <w:trHeight w:val="449"/>
        </w:trPr>
        <w:tc>
          <w:tcPr>
            <w:tcW w:w="2764" w:type="dxa"/>
            <w:shd w:val="clear" w:color="auto" w:fill="auto"/>
            <w:vAlign w:val="center"/>
          </w:tcPr>
          <w:p w14:paraId="69ECC6EB" w14:textId="77777777" w:rsidR="005D4665" w:rsidRPr="005D4665" w:rsidRDefault="005D4665" w:rsidP="005D4665">
            <w:pPr>
              <w:spacing w:after="0" w:line="240" w:lineRule="auto"/>
              <w:jc w:val="center"/>
              <w:rPr>
                <w:rFonts w:ascii="Times New Roman" w:eastAsia="Calibri" w:hAnsi="Times New Roman" w:cs="Times New Roman"/>
                <w:b/>
                <w:kern w:val="0"/>
                <w:sz w:val="24"/>
                <w:szCs w:val="24"/>
                <w:lang w:eastAsia="hu-HU"/>
                <w14:ligatures w14:val="none"/>
              </w:rPr>
            </w:pPr>
            <w:proofErr w:type="spellStart"/>
            <w:r w:rsidRPr="005D4665">
              <w:rPr>
                <w:rFonts w:ascii="Times New Roman" w:eastAsia="Calibri" w:hAnsi="Times New Roman" w:cs="Times New Roman"/>
                <w:b/>
                <w:kern w:val="0"/>
                <w:sz w:val="24"/>
                <w:szCs w:val="24"/>
                <w:lang w:eastAsia="hu-HU"/>
                <w14:ligatures w14:val="none"/>
              </w:rPr>
              <w:t>Szirják</w:t>
            </w:r>
            <w:proofErr w:type="spellEnd"/>
            <w:r w:rsidRPr="005D4665">
              <w:rPr>
                <w:rFonts w:ascii="Times New Roman" w:eastAsia="Calibri" w:hAnsi="Times New Roman" w:cs="Times New Roman"/>
                <w:b/>
                <w:kern w:val="0"/>
                <w:sz w:val="24"/>
                <w:szCs w:val="24"/>
                <w:lang w:eastAsia="hu-HU"/>
                <w14:ligatures w14:val="none"/>
              </w:rPr>
              <w:t xml:space="preserve"> Imre</w:t>
            </w:r>
          </w:p>
          <w:p w14:paraId="3B9818E9" w14:textId="77777777" w:rsidR="005D4665" w:rsidRPr="005D4665" w:rsidRDefault="005D4665" w:rsidP="005D4665">
            <w:pPr>
              <w:spacing w:after="0" w:line="240" w:lineRule="auto"/>
              <w:ind w:right="28"/>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műszaki vezető menedzser</w:t>
            </w:r>
          </w:p>
        </w:tc>
        <w:tc>
          <w:tcPr>
            <w:tcW w:w="2900" w:type="dxa"/>
            <w:shd w:val="clear" w:color="auto" w:fill="auto"/>
            <w:vAlign w:val="center"/>
          </w:tcPr>
          <w:p w14:paraId="55007FEE" w14:textId="77777777" w:rsidR="005D4665" w:rsidRPr="005D4665" w:rsidRDefault="005D4665" w:rsidP="005D4665">
            <w:pPr>
              <w:spacing w:after="0" w:line="240" w:lineRule="auto"/>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Bokros Gabriella</w:t>
            </w:r>
          </w:p>
          <w:p w14:paraId="0F38ACC6" w14:textId="77777777" w:rsidR="005D4665" w:rsidRPr="005D4665" w:rsidRDefault="005D4665" w:rsidP="005D4665">
            <w:pPr>
              <w:spacing w:after="0" w:line="240" w:lineRule="auto"/>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gazdasági menedzser</w:t>
            </w:r>
          </w:p>
        </w:tc>
        <w:tc>
          <w:tcPr>
            <w:tcW w:w="5206" w:type="dxa"/>
            <w:shd w:val="clear" w:color="auto" w:fill="auto"/>
            <w:vAlign w:val="center"/>
          </w:tcPr>
          <w:p w14:paraId="0C48DD35" w14:textId="347EB708" w:rsidR="005D4665" w:rsidRPr="005D4665" w:rsidRDefault="005D4665" w:rsidP="005D4665">
            <w:pPr>
              <w:spacing w:after="0" w:line="240" w:lineRule="auto"/>
              <w:jc w:val="center"/>
              <w:rPr>
                <w:rFonts w:ascii="Times New Roman" w:eastAsia="Calibri" w:hAnsi="Times New Roman" w:cs="Times New Roman"/>
                <w:b/>
                <w:bCs/>
                <w:kern w:val="0"/>
                <w:sz w:val="24"/>
                <w:szCs w:val="24"/>
                <w:lang w:eastAsia="hu-HU"/>
                <w14:ligatures w14:val="none"/>
              </w:rPr>
            </w:pPr>
            <w:proofErr w:type="spellStart"/>
            <w:r w:rsidRPr="005D4665">
              <w:rPr>
                <w:rFonts w:ascii="Times New Roman" w:eastAsia="Calibri" w:hAnsi="Times New Roman" w:cs="Times New Roman"/>
                <w:b/>
                <w:bCs/>
                <w:kern w:val="0"/>
                <w:sz w:val="24"/>
                <w:szCs w:val="24"/>
                <w:lang w:eastAsia="hu-HU"/>
                <w14:ligatures w14:val="none"/>
              </w:rPr>
              <w:t>Drusk</w:t>
            </w:r>
            <w:r w:rsidR="00584F9D">
              <w:rPr>
                <w:rFonts w:ascii="Times New Roman" w:eastAsia="Calibri" w:hAnsi="Times New Roman" w:cs="Times New Roman"/>
                <w:b/>
                <w:bCs/>
                <w:kern w:val="0"/>
                <w:sz w:val="24"/>
                <w:szCs w:val="24"/>
                <w:lang w:eastAsia="hu-HU"/>
                <w14:ligatures w14:val="none"/>
              </w:rPr>
              <w:t>o</w:t>
            </w:r>
            <w:r w:rsidRPr="005D4665">
              <w:rPr>
                <w:rFonts w:ascii="Times New Roman" w:eastAsia="Calibri" w:hAnsi="Times New Roman" w:cs="Times New Roman"/>
                <w:b/>
                <w:bCs/>
                <w:kern w:val="0"/>
                <w:sz w:val="24"/>
                <w:szCs w:val="24"/>
                <w:lang w:eastAsia="hu-HU"/>
                <w14:ligatures w14:val="none"/>
              </w:rPr>
              <w:t>czi</w:t>
            </w:r>
            <w:proofErr w:type="spellEnd"/>
            <w:r w:rsidRPr="005D4665">
              <w:rPr>
                <w:rFonts w:ascii="Times New Roman" w:eastAsia="Calibri" w:hAnsi="Times New Roman" w:cs="Times New Roman"/>
                <w:b/>
                <w:bCs/>
                <w:kern w:val="0"/>
                <w:sz w:val="24"/>
                <w:szCs w:val="24"/>
                <w:lang w:eastAsia="hu-HU"/>
                <w14:ligatures w14:val="none"/>
              </w:rPr>
              <w:t xml:space="preserve"> Tünde </w:t>
            </w:r>
          </w:p>
          <w:p w14:paraId="625AF359" w14:textId="77777777" w:rsidR="005D4665" w:rsidRPr="005D4665" w:rsidRDefault="005D4665" w:rsidP="005D4665">
            <w:pPr>
              <w:spacing w:after="0" w:line="240" w:lineRule="auto"/>
              <w:jc w:val="center"/>
              <w:rPr>
                <w:rFonts w:ascii="Times New Roman" w:eastAsia="Times New Roman" w:hAnsi="Times New Roman" w:cs="Times New Roman"/>
                <w:b/>
                <w:bCs/>
                <w:kern w:val="0"/>
                <w:sz w:val="24"/>
                <w:szCs w:val="24"/>
                <w:lang w:eastAsia="hu-HU"/>
                <w14:ligatures w14:val="none"/>
              </w:rPr>
            </w:pPr>
            <w:r w:rsidRPr="005D4665">
              <w:rPr>
                <w:rFonts w:ascii="Times New Roman" w:eastAsia="Calibri" w:hAnsi="Times New Roman" w:cs="Times New Roman"/>
                <w:b/>
                <w:bCs/>
                <w:kern w:val="0"/>
                <w:sz w:val="24"/>
                <w:szCs w:val="24"/>
                <w:lang w:eastAsia="hu-HU"/>
                <w14:ligatures w14:val="none"/>
              </w:rPr>
              <w:t>polgármester</w:t>
            </w:r>
          </w:p>
        </w:tc>
      </w:tr>
      <w:tr w:rsidR="005D4665" w:rsidRPr="005D4665" w14:paraId="6B0F874A" w14:textId="77777777" w:rsidTr="005D4665">
        <w:trPr>
          <w:trHeight w:val="516"/>
        </w:trPr>
        <w:tc>
          <w:tcPr>
            <w:tcW w:w="5664" w:type="dxa"/>
            <w:gridSpan w:val="2"/>
            <w:shd w:val="clear" w:color="auto" w:fill="auto"/>
          </w:tcPr>
          <w:p w14:paraId="04E24980" w14:textId="77777777" w:rsidR="005D4665" w:rsidRPr="005D4665" w:rsidRDefault="005D4665" w:rsidP="005D4665">
            <w:pPr>
              <w:spacing w:after="0" w:line="240" w:lineRule="auto"/>
              <w:ind w:right="28"/>
              <w:jc w:val="center"/>
              <w:rPr>
                <w:rFonts w:ascii="Times New Roman" w:eastAsia="Calibri" w:hAnsi="Times New Roman" w:cs="Times New Roman"/>
                <w:bCs/>
                <w:kern w:val="0"/>
                <w:sz w:val="24"/>
                <w:szCs w:val="24"/>
                <w:lang w:eastAsia="hu-HU"/>
                <w14:ligatures w14:val="none"/>
              </w:rPr>
            </w:pPr>
          </w:p>
          <w:p w14:paraId="782A7775" w14:textId="77777777" w:rsidR="005D4665" w:rsidRPr="005D4665" w:rsidRDefault="005D4665" w:rsidP="005D4665">
            <w:pPr>
              <w:spacing w:after="0" w:line="240" w:lineRule="auto"/>
              <w:ind w:right="28"/>
              <w:jc w:val="center"/>
              <w:rPr>
                <w:rFonts w:ascii="Times New Roman" w:eastAsia="Calibri" w:hAnsi="Times New Roman" w:cs="Times New Roman"/>
                <w:b/>
                <w:i/>
                <w:iCs/>
                <w:kern w:val="0"/>
                <w:sz w:val="24"/>
                <w:szCs w:val="24"/>
                <w:lang w:eastAsia="hu-HU"/>
                <w14:ligatures w14:val="none"/>
              </w:rPr>
            </w:pPr>
            <w:r w:rsidRPr="005D4665">
              <w:rPr>
                <w:rFonts w:ascii="Times New Roman" w:eastAsia="Calibri" w:hAnsi="Times New Roman" w:cs="Times New Roman"/>
                <w:bCs/>
                <w:kern w:val="0"/>
                <w:sz w:val="24"/>
                <w:szCs w:val="24"/>
                <w:lang w:eastAsia="hu-HU"/>
                <w14:ligatures w14:val="none"/>
              </w:rPr>
              <w:t xml:space="preserve">a </w:t>
            </w:r>
            <w:r w:rsidRPr="005D4665">
              <w:rPr>
                <w:rFonts w:ascii="Times New Roman" w:eastAsia="Calibri" w:hAnsi="Times New Roman" w:cs="Times New Roman"/>
                <w:b/>
                <w:kern w:val="0"/>
                <w:sz w:val="24"/>
                <w:szCs w:val="24"/>
                <w:lang w:eastAsia="hu-HU"/>
                <w14:ligatures w14:val="none"/>
              </w:rPr>
              <w:t>Magyar Állam</w:t>
            </w:r>
            <w:r w:rsidRPr="005D4665">
              <w:rPr>
                <w:rFonts w:ascii="Times New Roman" w:eastAsia="Calibri" w:hAnsi="Times New Roman" w:cs="Times New Roman"/>
                <w:bCs/>
                <w:kern w:val="0"/>
                <w:sz w:val="24"/>
                <w:szCs w:val="24"/>
                <w:lang w:eastAsia="hu-HU"/>
                <w14:ligatures w14:val="none"/>
              </w:rPr>
              <w:t xml:space="preserve"> képviseletében eljáró</w:t>
            </w:r>
          </w:p>
          <w:p w14:paraId="1035BA0B" w14:textId="3C2535AE" w:rsidR="005D4665" w:rsidRPr="005D4665" w:rsidRDefault="005D4665" w:rsidP="005D4665">
            <w:pPr>
              <w:spacing w:after="0" w:line="240" w:lineRule="auto"/>
              <w:ind w:right="28"/>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 xml:space="preserve">MNV </w:t>
            </w:r>
            <w:proofErr w:type="spellStart"/>
            <w:r w:rsidRPr="005D4665">
              <w:rPr>
                <w:rFonts w:ascii="Times New Roman" w:eastAsia="Calibri" w:hAnsi="Times New Roman" w:cs="Times New Roman"/>
                <w:b/>
                <w:kern w:val="0"/>
                <w:sz w:val="24"/>
                <w:szCs w:val="24"/>
                <w:lang w:eastAsia="hu-HU"/>
                <w14:ligatures w14:val="none"/>
              </w:rPr>
              <w:t>Zrt</w:t>
            </w:r>
            <w:proofErr w:type="spellEnd"/>
            <w:r w:rsidRPr="005D4665">
              <w:rPr>
                <w:rFonts w:ascii="Times New Roman" w:eastAsia="Calibri" w:hAnsi="Times New Roman" w:cs="Times New Roman"/>
                <w:b/>
                <w:kern w:val="0"/>
                <w:sz w:val="24"/>
                <w:szCs w:val="24"/>
                <w:lang w:eastAsia="hu-HU"/>
                <w14:ligatures w14:val="none"/>
              </w:rPr>
              <w:t>.</w:t>
            </w:r>
            <w:r w:rsidR="009D42C7">
              <w:rPr>
                <w:rFonts w:ascii="Times New Roman" w:eastAsia="Calibri" w:hAnsi="Times New Roman" w:cs="Times New Roman"/>
                <w:b/>
                <w:kern w:val="0"/>
                <w:sz w:val="24"/>
                <w:szCs w:val="24"/>
                <w:lang w:eastAsia="hu-HU"/>
                <w14:ligatures w14:val="none"/>
              </w:rPr>
              <w:t>,</w:t>
            </w:r>
            <w:r w:rsidRPr="005D4665">
              <w:rPr>
                <w:rFonts w:ascii="Times New Roman" w:eastAsia="Calibri" w:hAnsi="Times New Roman" w:cs="Times New Roman"/>
                <w:b/>
                <w:kern w:val="0"/>
                <w:sz w:val="24"/>
                <w:szCs w:val="24"/>
                <w:lang w:eastAsia="hu-HU"/>
                <w14:ligatures w14:val="none"/>
              </w:rPr>
              <w:t xml:space="preserve"> mint</w:t>
            </w:r>
          </w:p>
          <w:p w14:paraId="782EF941" w14:textId="77777777" w:rsidR="005D4665" w:rsidRPr="005D4665" w:rsidRDefault="005D4665" w:rsidP="005D4665">
            <w:pPr>
              <w:spacing w:after="0" w:line="240" w:lineRule="auto"/>
              <w:ind w:right="28"/>
              <w:jc w:val="center"/>
              <w:rPr>
                <w:rFonts w:ascii="Times New Roman" w:eastAsia="Calibri" w:hAnsi="Times New Roman" w:cs="Times New Roman"/>
                <w:b/>
                <w:i/>
                <w:iCs/>
                <w:kern w:val="0"/>
                <w:sz w:val="24"/>
                <w:szCs w:val="24"/>
                <w:lang w:eastAsia="hu-HU"/>
                <w14:ligatures w14:val="none"/>
              </w:rPr>
            </w:pPr>
            <w:r w:rsidRPr="005D4665">
              <w:rPr>
                <w:rFonts w:ascii="Times New Roman" w:eastAsia="Calibri" w:hAnsi="Times New Roman" w:cs="Times New Roman"/>
                <w:b/>
                <w:i/>
                <w:iCs/>
                <w:kern w:val="0"/>
                <w:sz w:val="24"/>
                <w:szCs w:val="24"/>
                <w:lang w:eastAsia="hu-HU"/>
                <w14:ligatures w14:val="none"/>
              </w:rPr>
              <w:t>Használatba adó</w:t>
            </w:r>
          </w:p>
          <w:p w14:paraId="3D1D3AD5" w14:textId="77777777" w:rsidR="005D4665" w:rsidRPr="005D4665" w:rsidRDefault="005D4665" w:rsidP="005D4665">
            <w:pPr>
              <w:spacing w:after="0" w:line="240" w:lineRule="auto"/>
              <w:jc w:val="center"/>
              <w:rPr>
                <w:rFonts w:ascii="Times New Roman" w:eastAsia="Times New Roman" w:hAnsi="Times New Roman" w:cs="Times New Roman"/>
                <w:kern w:val="0"/>
                <w:sz w:val="24"/>
                <w:szCs w:val="24"/>
                <w:lang w:eastAsia="hu-HU"/>
                <w14:ligatures w14:val="none"/>
              </w:rPr>
            </w:pPr>
            <w:r w:rsidRPr="005D4665">
              <w:rPr>
                <w:rFonts w:ascii="Times New Roman" w:eastAsia="Times New Roman" w:hAnsi="Times New Roman" w:cs="Times New Roman"/>
                <w:kern w:val="0"/>
                <w:sz w:val="24"/>
                <w:szCs w:val="24"/>
                <w:lang w:eastAsia="hu-HU"/>
                <w14:ligatures w14:val="none"/>
              </w:rPr>
              <w:t>képviseletében</w:t>
            </w:r>
          </w:p>
        </w:tc>
        <w:tc>
          <w:tcPr>
            <w:tcW w:w="5206" w:type="dxa"/>
            <w:shd w:val="clear" w:color="auto" w:fill="auto"/>
          </w:tcPr>
          <w:p w14:paraId="2566DFE9" w14:textId="77777777" w:rsidR="005D4665" w:rsidRPr="005D4665" w:rsidRDefault="005D4665" w:rsidP="005D4665">
            <w:pPr>
              <w:spacing w:after="0" w:line="240" w:lineRule="auto"/>
              <w:rPr>
                <w:rFonts w:ascii="Times New Roman" w:eastAsia="Calibri" w:hAnsi="Times New Roman" w:cs="Times New Roman"/>
                <w:b/>
                <w:kern w:val="0"/>
                <w:sz w:val="24"/>
                <w:szCs w:val="24"/>
                <w:lang w:eastAsia="hu-HU"/>
                <w14:ligatures w14:val="none"/>
              </w:rPr>
            </w:pPr>
          </w:p>
          <w:p w14:paraId="76A8C203" w14:textId="2E92431B" w:rsidR="005D4665" w:rsidRPr="005D4665" w:rsidRDefault="005D4665" w:rsidP="005D4665">
            <w:pPr>
              <w:spacing w:after="0" w:line="240" w:lineRule="auto"/>
              <w:jc w:val="center"/>
              <w:rPr>
                <w:rFonts w:ascii="Times New Roman" w:eastAsia="Calibri" w:hAnsi="Times New Roman" w:cs="Times New Roman"/>
                <w:b/>
                <w:kern w:val="0"/>
                <w:sz w:val="24"/>
                <w:szCs w:val="24"/>
                <w:lang w:eastAsia="hu-HU"/>
                <w14:ligatures w14:val="none"/>
              </w:rPr>
            </w:pPr>
            <w:r w:rsidRPr="005D4665">
              <w:rPr>
                <w:rFonts w:ascii="Times New Roman" w:eastAsia="Calibri" w:hAnsi="Times New Roman" w:cs="Times New Roman"/>
                <w:b/>
                <w:kern w:val="0"/>
                <w:sz w:val="24"/>
                <w:szCs w:val="24"/>
                <w:lang w:eastAsia="hu-HU"/>
                <w14:ligatures w14:val="none"/>
              </w:rPr>
              <w:t>Balatonberény Község Önkormány</w:t>
            </w:r>
            <w:r w:rsidR="00584F9D">
              <w:rPr>
                <w:rFonts w:ascii="Times New Roman" w:eastAsia="Calibri" w:hAnsi="Times New Roman" w:cs="Times New Roman"/>
                <w:b/>
                <w:kern w:val="0"/>
                <w:sz w:val="24"/>
                <w:szCs w:val="24"/>
                <w:lang w:eastAsia="hu-HU"/>
                <w14:ligatures w14:val="none"/>
              </w:rPr>
              <w:t>z</w:t>
            </w:r>
            <w:r w:rsidRPr="005D4665">
              <w:rPr>
                <w:rFonts w:ascii="Times New Roman" w:eastAsia="Calibri" w:hAnsi="Times New Roman" w:cs="Times New Roman"/>
                <w:b/>
                <w:kern w:val="0"/>
                <w:sz w:val="24"/>
                <w:szCs w:val="24"/>
                <w:lang w:eastAsia="hu-HU"/>
                <w14:ligatures w14:val="none"/>
              </w:rPr>
              <w:t>ata</w:t>
            </w:r>
            <w:r w:rsidR="009D42C7">
              <w:rPr>
                <w:rFonts w:ascii="Times New Roman" w:eastAsia="Calibri" w:hAnsi="Times New Roman" w:cs="Times New Roman"/>
                <w:b/>
                <w:kern w:val="0"/>
                <w:sz w:val="24"/>
                <w:szCs w:val="24"/>
                <w:lang w:eastAsia="hu-HU"/>
                <w14:ligatures w14:val="none"/>
              </w:rPr>
              <w:t>,</w:t>
            </w:r>
            <w:r w:rsidRPr="005D4665">
              <w:rPr>
                <w:rFonts w:ascii="Times New Roman" w:eastAsia="Calibri" w:hAnsi="Times New Roman" w:cs="Times New Roman"/>
                <w:b/>
                <w:kern w:val="0"/>
                <w:sz w:val="24"/>
                <w:szCs w:val="24"/>
                <w:lang w:eastAsia="hu-HU"/>
                <w14:ligatures w14:val="none"/>
              </w:rPr>
              <w:t xml:space="preserve"> mint </w:t>
            </w:r>
            <w:r w:rsidRPr="005D4665">
              <w:rPr>
                <w:rFonts w:ascii="Times New Roman" w:eastAsia="Calibri" w:hAnsi="Times New Roman" w:cs="Times New Roman"/>
                <w:b/>
                <w:i/>
                <w:iCs/>
                <w:kern w:val="0"/>
                <w:sz w:val="24"/>
                <w:szCs w:val="24"/>
                <w:lang w:eastAsia="hu-HU"/>
                <w14:ligatures w14:val="none"/>
              </w:rPr>
              <w:t>Használatba vevő</w:t>
            </w:r>
          </w:p>
          <w:p w14:paraId="4327DB29" w14:textId="77777777" w:rsidR="005D4665" w:rsidRPr="005D4665" w:rsidRDefault="005D4665" w:rsidP="005D4665">
            <w:pPr>
              <w:spacing w:after="0" w:line="240" w:lineRule="auto"/>
              <w:jc w:val="center"/>
              <w:rPr>
                <w:rFonts w:ascii="Times New Roman" w:eastAsia="Times New Roman" w:hAnsi="Times New Roman" w:cs="Times New Roman"/>
                <w:kern w:val="0"/>
                <w:sz w:val="24"/>
                <w:szCs w:val="24"/>
                <w:lang w:eastAsia="hu-HU"/>
                <w14:ligatures w14:val="none"/>
              </w:rPr>
            </w:pPr>
            <w:r w:rsidRPr="005D4665">
              <w:rPr>
                <w:rFonts w:ascii="Times New Roman" w:eastAsia="Calibri" w:hAnsi="Times New Roman" w:cs="Times New Roman"/>
                <w:bCs/>
                <w:kern w:val="0"/>
                <w:sz w:val="24"/>
                <w:szCs w:val="24"/>
                <w:lang w:eastAsia="hu-HU"/>
                <w14:ligatures w14:val="none"/>
              </w:rPr>
              <w:t xml:space="preserve">képviseletében </w:t>
            </w:r>
          </w:p>
        </w:tc>
      </w:tr>
    </w:tbl>
    <w:p w14:paraId="59E10834" w14:textId="77777777" w:rsidR="005D4665" w:rsidRPr="005D4665" w:rsidRDefault="005D4665" w:rsidP="005D4665">
      <w:pPr>
        <w:spacing w:after="0" w:line="240" w:lineRule="auto"/>
        <w:rPr>
          <w:rFonts w:ascii="Times New Roman" w:eastAsia="Times New Roman" w:hAnsi="Times New Roman" w:cs="Times New Roman"/>
          <w:snapToGrid w:val="0"/>
          <w:vanish/>
          <w:color w:val="000000"/>
          <w:w w:val="0"/>
          <w:kern w:val="0"/>
          <w:sz w:val="24"/>
          <w:szCs w:val="24"/>
          <w:u w:color="000000"/>
          <w:bdr w:val="none" w:sz="0" w:space="0" w:color="000000"/>
          <w:shd w:val="clear" w:color="000000" w:fill="000000"/>
          <w:lang w:val="x-none" w:eastAsia="x-none" w:bidi="x-none"/>
          <w14:ligatures w14:val="none"/>
        </w:rPr>
      </w:pPr>
    </w:p>
    <w:p w14:paraId="5ACD807D" w14:textId="77777777" w:rsidR="00152398" w:rsidRDefault="00152398"/>
    <w:sectPr w:rsidR="0015239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8DC5F" w14:textId="77777777" w:rsidR="00217674" w:rsidRDefault="00217674" w:rsidP="005D4665">
      <w:pPr>
        <w:spacing w:after="0" w:line="240" w:lineRule="auto"/>
      </w:pPr>
      <w:r>
        <w:separator/>
      </w:r>
    </w:p>
  </w:endnote>
  <w:endnote w:type="continuationSeparator" w:id="0">
    <w:p w14:paraId="35AC33EF" w14:textId="77777777" w:rsidR="00217674" w:rsidRDefault="00217674" w:rsidP="005D4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page" w:tblpX="931" w:tblpY="3"/>
      <w:tblW w:w="10870" w:type="dxa"/>
      <w:tblLook w:val="04A0" w:firstRow="1" w:lastRow="0" w:firstColumn="1" w:lastColumn="0" w:noHBand="0" w:noVBand="1"/>
    </w:tblPr>
    <w:tblGrid>
      <w:gridCol w:w="2518"/>
      <w:gridCol w:w="2915"/>
      <w:gridCol w:w="5437"/>
    </w:tblGrid>
    <w:tr w:rsidR="005D4665" w:rsidRPr="005D4665" w14:paraId="230C3E74" w14:textId="77777777" w:rsidTr="005D4665">
      <w:trPr>
        <w:trHeight w:val="449"/>
      </w:trPr>
      <w:tc>
        <w:tcPr>
          <w:tcW w:w="2518" w:type="dxa"/>
          <w:shd w:val="clear" w:color="auto" w:fill="auto"/>
          <w:vAlign w:val="bottom"/>
        </w:tcPr>
        <w:p w14:paraId="53FF360E" w14:textId="77777777" w:rsidR="005D4665" w:rsidRPr="005D4665" w:rsidRDefault="005D4665" w:rsidP="005D4665">
          <w:pPr>
            <w:spacing w:after="0" w:line="240" w:lineRule="auto"/>
            <w:ind w:right="28"/>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w:t>
          </w:r>
        </w:p>
      </w:tc>
      <w:tc>
        <w:tcPr>
          <w:tcW w:w="2915" w:type="dxa"/>
          <w:shd w:val="clear" w:color="auto" w:fill="auto"/>
          <w:vAlign w:val="bottom"/>
        </w:tcPr>
        <w:p w14:paraId="00C9A10A" w14:textId="77777777" w:rsidR="005D4665" w:rsidRP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w:t>
          </w:r>
        </w:p>
      </w:tc>
      <w:tc>
        <w:tcPr>
          <w:tcW w:w="5437" w:type="dxa"/>
          <w:shd w:val="clear" w:color="auto" w:fill="auto"/>
          <w:vAlign w:val="bottom"/>
        </w:tcPr>
        <w:p w14:paraId="5233A9F7" w14:textId="77777777" w:rsidR="005D4665" w:rsidRPr="005D4665" w:rsidRDefault="005D4665" w:rsidP="005D4665">
          <w:pPr>
            <w:spacing w:after="0" w:line="240" w:lineRule="auto"/>
            <w:jc w:val="center"/>
            <w:rPr>
              <w:rFonts w:ascii="Times New Roman" w:eastAsia="Calibri" w:hAnsi="Times New Roman" w:cs="Times New Roman"/>
              <w:b/>
              <w:bCs/>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w:t>
          </w:r>
        </w:p>
      </w:tc>
    </w:tr>
    <w:tr w:rsidR="005D4665" w:rsidRPr="005D4665" w14:paraId="1FF77E8F" w14:textId="77777777" w:rsidTr="005D4665">
      <w:trPr>
        <w:trHeight w:val="449"/>
      </w:trPr>
      <w:tc>
        <w:tcPr>
          <w:tcW w:w="2518" w:type="dxa"/>
          <w:shd w:val="clear" w:color="auto" w:fill="auto"/>
          <w:vAlign w:val="center"/>
        </w:tcPr>
        <w:p w14:paraId="27C49F4A" w14:textId="77777777" w:rsidR="005D4665" w:rsidRP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proofErr w:type="spellStart"/>
          <w:r w:rsidRPr="005D4665">
            <w:rPr>
              <w:rFonts w:ascii="Times New Roman" w:eastAsia="Calibri" w:hAnsi="Times New Roman" w:cs="Times New Roman"/>
              <w:b/>
              <w:kern w:val="0"/>
              <w:sz w:val="20"/>
              <w:szCs w:val="20"/>
              <w:lang w:eastAsia="hu-HU"/>
              <w14:ligatures w14:val="none"/>
            </w:rPr>
            <w:t>Szirják</w:t>
          </w:r>
          <w:proofErr w:type="spellEnd"/>
          <w:r w:rsidRPr="005D4665">
            <w:rPr>
              <w:rFonts w:ascii="Times New Roman" w:eastAsia="Calibri" w:hAnsi="Times New Roman" w:cs="Times New Roman"/>
              <w:b/>
              <w:kern w:val="0"/>
              <w:sz w:val="20"/>
              <w:szCs w:val="20"/>
              <w:lang w:eastAsia="hu-HU"/>
              <w14:ligatures w14:val="none"/>
            </w:rPr>
            <w:t xml:space="preserve"> Imre</w:t>
          </w:r>
        </w:p>
        <w:p w14:paraId="3D1FA7BC" w14:textId="77777777" w:rsidR="005D4665" w:rsidRPr="005D4665" w:rsidRDefault="005D4665" w:rsidP="005D4665">
          <w:pPr>
            <w:spacing w:after="0" w:line="240" w:lineRule="auto"/>
            <w:ind w:right="28"/>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műszaki vezető menedzser</w:t>
          </w:r>
        </w:p>
      </w:tc>
      <w:tc>
        <w:tcPr>
          <w:tcW w:w="2915" w:type="dxa"/>
          <w:shd w:val="clear" w:color="auto" w:fill="auto"/>
          <w:vAlign w:val="center"/>
        </w:tcPr>
        <w:p w14:paraId="0272A693" w14:textId="77777777" w:rsidR="005D4665" w:rsidRP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Bokros Gabriella</w:t>
          </w:r>
        </w:p>
        <w:p w14:paraId="036D0FA0" w14:textId="77777777" w:rsidR="005D4665" w:rsidRP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gazdasági menedzser</w:t>
          </w:r>
        </w:p>
      </w:tc>
      <w:tc>
        <w:tcPr>
          <w:tcW w:w="5437" w:type="dxa"/>
          <w:shd w:val="clear" w:color="auto" w:fill="auto"/>
          <w:vAlign w:val="center"/>
        </w:tcPr>
        <w:p w14:paraId="09FD25C7" w14:textId="3F4D4EEC" w:rsidR="005D4665" w:rsidRPr="005D4665" w:rsidRDefault="005D4665" w:rsidP="005D4665">
          <w:pPr>
            <w:spacing w:after="0" w:line="240" w:lineRule="auto"/>
            <w:jc w:val="center"/>
            <w:rPr>
              <w:rFonts w:ascii="Times New Roman" w:eastAsia="Calibri" w:hAnsi="Times New Roman" w:cs="Times New Roman"/>
              <w:b/>
              <w:bCs/>
              <w:kern w:val="0"/>
              <w:sz w:val="20"/>
              <w:szCs w:val="20"/>
              <w:lang w:eastAsia="hu-HU"/>
              <w14:ligatures w14:val="none"/>
            </w:rPr>
          </w:pPr>
          <w:proofErr w:type="spellStart"/>
          <w:r w:rsidRPr="005D4665">
            <w:rPr>
              <w:rFonts w:ascii="Times New Roman" w:eastAsia="Calibri" w:hAnsi="Times New Roman" w:cs="Times New Roman"/>
              <w:b/>
              <w:bCs/>
              <w:kern w:val="0"/>
              <w:sz w:val="20"/>
              <w:szCs w:val="20"/>
              <w:lang w:eastAsia="hu-HU"/>
              <w14:ligatures w14:val="none"/>
            </w:rPr>
            <w:t>Drusk</w:t>
          </w:r>
          <w:r w:rsidR="00584F9D">
            <w:rPr>
              <w:rFonts w:ascii="Times New Roman" w:eastAsia="Calibri" w:hAnsi="Times New Roman" w:cs="Times New Roman"/>
              <w:b/>
              <w:bCs/>
              <w:kern w:val="0"/>
              <w:sz w:val="20"/>
              <w:szCs w:val="20"/>
              <w:lang w:eastAsia="hu-HU"/>
              <w14:ligatures w14:val="none"/>
            </w:rPr>
            <w:t>o</w:t>
          </w:r>
          <w:r w:rsidRPr="005D4665">
            <w:rPr>
              <w:rFonts w:ascii="Times New Roman" w:eastAsia="Calibri" w:hAnsi="Times New Roman" w:cs="Times New Roman"/>
              <w:b/>
              <w:bCs/>
              <w:kern w:val="0"/>
              <w:sz w:val="20"/>
              <w:szCs w:val="20"/>
              <w:lang w:eastAsia="hu-HU"/>
              <w14:ligatures w14:val="none"/>
            </w:rPr>
            <w:t>czi</w:t>
          </w:r>
          <w:proofErr w:type="spellEnd"/>
          <w:r w:rsidRPr="005D4665">
            <w:rPr>
              <w:rFonts w:ascii="Times New Roman" w:eastAsia="Calibri" w:hAnsi="Times New Roman" w:cs="Times New Roman"/>
              <w:b/>
              <w:bCs/>
              <w:kern w:val="0"/>
              <w:sz w:val="20"/>
              <w:szCs w:val="20"/>
              <w:lang w:eastAsia="hu-HU"/>
              <w14:ligatures w14:val="none"/>
            </w:rPr>
            <w:t xml:space="preserve"> Tünde </w:t>
          </w:r>
        </w:p>
        <w:p w14:paraId="4F9EF3B0" w14:textId="77777777" w:rsidR="005D4665" w:rsidRPr="005D4665" w:rsidRDefault="005D4665" w:rsidP="005D4665">
          <w:pPr>
            <w:spacing w:after="0" w:line="240" w:lineRule="auto"/>
            <w:jc w:val="center"/>
            <w:rPr>
              <w:rFonts w:ascii="Times New Roman" w:eastAsia="Times New Roman" w:hAnsi="Times New Roman" w:cs="Times New Roman"/>
              <w:b/>
              <w:bCs/>
              <w:kern w:val="0"/>
              <w:sz w:val="20"/>
              <w:szCs w:val="20"/>
              <w:lang w:eastAsia="hu-HU"/>
              <w14:ligatures w14:val="none"/>
            </w:rPr>
          </w:pPr>
          <w:r w:rsidRPr="005D4665">
            <w:rPr>
              <w:rFonts w:ascii="Times New Roman" w:eastAsia="Calibri" w:hAnsi="Times New Roman" w:cs="Times New Roman"/>
              <w:b/>
              <w:bCs/>
              <w:kern w:val="0"/>
              <w:sz w:val="20"/>
              <w:szCs w:val="20"/>
              <w:lang w:eastAsia="hu-HU"/>
              <w14:ligatures w14:val="none"/>
            </w:rPr>
            <w:t>polgármester</w:t>
          </w:r>
        </w:p>
      </w:tc>
    </w:tr>
    <w:tr w:rsidR="005D4665" w:rsidRPr="005D4665" w14:paraId="71936996" w14:textId="77777777" w:rsidTr="005D4665">
      <w:trPr>
        <w:trHeight w:val="516"/>
      </w:trPr>
      <w:tc>
        <w:tcPr>
          <w:tcW w:w="5433" w:type="dxa"/>
          <w:gridSpan w:val="2"/>
          <w:shd w:val="clear" w:color="auto" w:fill="auto"/>
        </w:tcPr>
        <w:p w14:paraId="74BEFBCD" w14:textId="77777777" w:rsidR="005D4665" w:rsidRPr="005D4665" w:rsidRDefault="005D4665" w:rsidP="005D4665">
          <w:pPr>
            <w:spacing w:after="0" w:line="240" w:lineRule="auto"/>
            <w:ind w:right="28"/>
            <w:jc w:val="center"/>
            <w:rPr>
              <w:rFonts w:ascii="Times New Roman" w:eastAsia="Calibri" w:hAnsi="Times New Roman" w:cs="Times New Roman"/>
              <w:bCs/>
              <w:kern w:val="0"/>
              <w:sz w:val="20"/>
              <w:szCs w:val="20"/>
              <w:lang w:eastAsia="hu-HU"/>
              <w14:ligatures w14:val="none"/>
            </w:rPr>
          </w:pPr>
        </w:p>
        <w:p w14:paraId="5DCEEF17" w14:textId="77777777" w:rsidR="005D4665" w:rsidRPr="005D4665" w:rsidRDefault="005D4665" w:rsidP="005D4665">
          <w:pPr>
            <w:spacing w:after="0" w:line="240" w:lineRule="auto"/>
            <w:ind w:right="28"/>
            <w:jc w:val="center"/>
            <w:rPr>
              <w:rFonts w:ascii="Times New Roman" w:eastAsia="Calibri" w:hAnsi="Times New Roman" w:cs="Times New Roman"/>
              <w:b/>
              <w:i/>
              <w:iCs/>
              <w:kern w:val="0"/>
              <w:sz w:val="20"/>
              <w:szCs w:val="20"/>
              <w:lang w:eastAsia="hu-HU"/>
              <w14:ligatures w14:val="none"/>
            </w:rPr>
          </w:pPr>
          <w:r w:rsidRPr="005D4665">
            <w:rPr>
              <w:rFonts w:ascii="Times New Roman" w:eastAsia="Calibri" w:hAnsi="Times New Roman" w:cs="Times New Roman"/>
              <w:bCs/>
              <w:kern w:val="0"/>
              <w:sz w:val="20"/>
              <w:szCs w:val="20"/>
              <w:lang w:eastAsia="hu-HU"/>
              <w14:ligatures w14:val="none"/>
            </w:rPr>
            <w:t xml:space="preserve">a </w:t>
          </w:r>
          <w:r w:rsidRPr="005D4665">
            <w:rPr>
              <w:rFonts w:ascii="Times New Roman" w:eastAsia="Calibri" w:hAnsi="Times New Roman" w:cs="Times New Roman"/>
              <w:b/>
              <w:kern w:val="0"/>
              <w:sz w:val="20"/>
              <w:szCs w:val="20"/>
              <w:lang w:eastAsia="hu-HU"/>
              <w14:ligatures w14:val="none"/>
            </w:rPr>
            <w:t>Magyar Állam</w:t>
          </w:r>
          <w:r w:rsidRPr="005D4665">
            <w:rPr>
              <w:rFonts w:ascii="Times New Roman" w:eastAsia="Calibri" w:hAnsi="Times New Roman" w:cs="Times New Roman"/>
              <w:bCs/>
              <w:kern w:val="0"/>
              <w:sz w:val="20"/>
              <w:szCs w:val="20"/>
              <w:lang w:eastAsia="hu-HU"/>
              <w14:ligatures w14:val="none"/>
            </w:rPr>
            <w:t xml:space="preserve"> képviseletében eljáró</w:t>
          </w:r>
        </w:p>
        <w:p w14:paraId="66B73CDD" w14:textId="77777777" w:rsidR="005D4665" w:rsidRPr="005D4665" w:rsidRDefault="005D4665" w:rsidP="005D4665">
          <w:pPr>
            <w:spacing w:after="0" w:line="240" w:lineRule="auto"/>
            <w:ind w:right="28"/>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 xml:space="preserve">MNV </w:t>
          </w:r>
          <w:proofErr w:type="spellStart"/>
          <w:r w:rsidRPr="005D4665">
            <w:rPr>
              <w:rFonts w:ascii="Times New Roman" w:eastAsia="Calibri" w:hAnsi="Times New Roman" w:cs="Times New Roman"/>
              <w:b/>
              <w:kern w:val="0"/>
              <w:sz w:val="20"/>
              <w:szCs w:val="20"/>
              <w:lang w:eastAsia="hu-HU"/>
              <w14:ligatures w14:val="none"/>
            </w:rPr>
            <w:t>Zrt</w:t>
          </w:r>
          <w:proofErr w:type="spellEnd"/>
          <w:r w:rsidRPr="005D4665">
            <w:rPr>
              <w:rFonts w:ascii="Times New Roman" w:eastAsia="Calibri" w:hAnsi="Times New Roman" w:cs="Times New Roman"/>
              <w:b/>
              <w:kern w:val="0"/>
              <w:sz w:val="20"/>
              <w:szCs w:val="20"/>
              <w:lang w:eastAsia="hu-HU"/>
              <w14:ligatures w14:val="none"/>
            </w:rPr>
            <w:t>. mint</w:t>
          </w:r>
        </w:p>
        <w:p w14:paraId="1EA6DFA0" w14:textId="77777777" w:rsidR="005D4665" w:rsidRPr="005D4665" w:rsidRDefault="005D4665" w:rsidP="005D4665">
          <w:pPr>
            <w:spacing w:after="0" w:line="240" w:lineRule="auto"/>
            <w:ind w:right="28"/>
            <w:jc w:val="center"/>
            <w:rPr>
              <w:rFonts w:ascii="Times New Roman" w:eastAsia="Calibri" w:hAnsi="Times New Roman" w:cs="Times New Roman"/>
              <w:b/>
              <w:i/>
              <w:iCs/>
              <w:kern w:val="0"/>
              <w:sz w:val="20"/>
              <w:szCs w:val="20"/>
              <w:lang w:eastAsia="hu-HU"/>
              <w14:ligatures w14:val="none"/>
            </w:rPr>
          </w:pPr>
          <w:r w:rsidRPr="005D4665">
            <w:rPr>
              <w:rFonts w:ascii="Times New Roman" w:eastAsia="Calibri" w:hAnsi="Times New Roman" w:cs="Times New Roman"/>
              <w:b/>
              <w:i/>
              <w:iCs/>
              <w:kern w:val="0"/>
              <w:sz w:val="20"/>
              <w:szCs w:val="20"/>
              <w:lang w:eastAsia="hu-HU"/>
              <w14:ligatures w14:val="none"/>
            </w:rPr>
            <w:t>Használatba adó</w:t>
          </w:r>
        </w:p>
        <w:p w14:paraId="02DDC1D7" w14:textId="77777777" w:rsidR="005D4665" w:rsidRPr="005D4665" w:rsidRDefault="005D4665" w:rsidP="005D4665">
          <w:pPr>
            <w:spacing w:after="0" w:line="240" w:lineRule="auto"/>
            <w:jc w:val="center"/>
            <w:rPr>
              <w:rFonts w:ascii="Times New Roman" w:eastAsia="Times New Roman" w:hAnsi="Times New Roman" w:cs="Times New Roman"/>
              <w:kern w:val="0"/>
              <w:sz w:val="20"/>
              <w:szCs w:val="20"/>
              <w:lang w:eastAsia="hu-HU"/>
              <w14:ligatures w14:val="none"/>
            </w:rPr>
          </w:pPr>
          <w:r w:rsidRPr="005D4665">
            <w:rPr>
              <w:rFonts w:ascii="Times New Roman" w:eastAsia="Times New Roman" w:hAnsi="Times New Roman" w:cs="Times New Roman"/>
              <w:kern w:val="0"/>
              <w:sz w:val="20"/>
              <w:szCs w:val="20"/>
              <w:lang w:eastAsia="hu-HU"/>
              <w14:ligatures w14:val="none"/>
            </w:rPr>
            <w:t>képviseletében</w:t>
          </w:r>
        </w:p>
      </w:tc>
      <w:tc>
        <w:tcPr>
          <w:tcW w:w="5437" w:type="dxa"/>
          <w:shd w:val="clear" w:color="auto" w:fill="auto"/>
        </w:tcPr>
        <w:p w14:paraId="1061F7E0" w14:textId="77777777" w:rsidR="005D4665" w:rsidRPr="005D4665" w:rsidRDefault="005D4665" w:rsidP="005D4665">
          <w:pPr>
            <w:spacing w:after="0" w:line="240" w:lineRule="auto"/>
            <w:rPr>
              <w:rFonts w:ascii="Times New Roman" w:eastAsia="Calibri" w:hAnsi="Times New Roman" w:cs="Times New Roman"/>
              <w:b/>
              <w:kern w:val="0"/>
              <w:sz w:val="20"/>
              <w:szCs w:val="20"/>
              <w:lang w:eastAsia="hu-HU"/>
              <w14:ligatures w14:val="none"/>
            </w:rPr>
          </w:pPr>
        </w:p>
        <w:p w14:paraId="551BC19B" w14:textId="3C3D045D" w:rsid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kern w:val="0"/>
              <w:sz w:val="20"/>
              <w:szCs w:val="20"/>
              <w:lang w:eastAsia="hu-HU"/>
              <w14:ligatures w14:val="none"/>
            </w:rPr>
            <w:t>Balatonberény Község Önkormány</w:t>
          </w:r>
          <w:r w:rsidR="00584F9D">
            <w:rPr>
              <w:rFonts w:ascii="Times New Roman" w:eastAsia="Calibri" w:hAnsi="Times New Roman" w:cs="Times New Roman"/>
              <w:b/>
              <w:kern w:val="0"/>
              <w:sz w:val="20"/>
              <w:szCs w:val="20"/>
              <w:lang w:eastAsia="hu-HU"/>
              <w14:ligatures w14:val="none"/>
            </w:rPr>
            <w:t>z</w:t>
          </w:r>
          <w:r w:rsidRPr="005D4665">
            <w:rPr>
              <w:rFonts w:ascii="Times New Roman" w:eastAsia="Calibri" w:hAnsi="Times New Roman" w:cs="Times New Roman"/>
              <w:b/>
              <w:kern w:val="0"/>
              <w:sz w:val="20"/>
              <w:szCs w:val="20"/>
              <w:lang w:eastAsia="hu-HU"/>
              <w14:ligatures w14:val="none"/>
            </w:rPr>
            <w:t xml:space="preserve">ata mint </w:t>
          </w:r>
        </w:p>
        <w:p w14:paraId="196F0AA5" w14:textId="39CEFF0F" w:rsidR="005D4665" w:rsidRPr="005D4665" w:rsidRDefault="005D4665" w:rsidP="005D4665">
          <w:pPr>
            <w:spacing w:after="0" w:line="240" w:lineRule="auto"/>
            <w:jc w:val="center"/>
            <w:rPr>
              <w:rFonts w:ascii="Times New Roman" w:eastAsia="Calibri" w:hAnsi="Times New Roman" w:cs="Times New Roman"/>
              <w:b/>
              <w:kern w:val="0"/>
              <w:sz w:val="20"/>
              <w:szCs w:val="20"/>
              <w:lang w:eastAsia="hu-HU"/>
              <w14:ligatures w14:val="none"/>
            </w:rPr>
          </w:pPr>
          <w:r w:rsidRPr="005D4665">
            <w:rPr>
              <w:rFonts w:ascii="Times New Roman" w:eastAsia="Calibri" w:hAnsi="Times New Roman" w:cs="Times New Roman"/>
              <w:b/>
              <w:i/>
              <w:iCs/>
              <w:kern w:val="0"/>
              <w:sz w:val="20"/>
              <w:szCs w:val="20"/>
              <w:lang w:eastAsia="hu-HU"/>
              <w14:ligatures w14:val="none"/>
            </w:rPr>
            <w:t>Használatba vevő</w:t>
          </w:r>
        </w:p>
        <w:p w14:paraId="53F8243F" w14:textId="77777777" w:rsidR="005D4665" w:rsidRPr="005D4665" w:rsidRDefault="005D4665" w:rsidP="005D4665">
          <w:pPr>
            <w:spacing w:after="0" w:line="240" w:lineRule="auto"/>
            <w:jc w:val="center"/>
            <w:rPr>
              <w:rFonts w:ascii="Times New Roman" w:eastAsia="Times New Roman" w:hAnsi="Times New Roman" w:cs="Times New Roman"/>
              <w:kern w:val="0"/>
              <w:sz w:val="20"/>
              <w:szCs w:val="20"/>
              <w:lang w:eastAsia="hu-HU"/>
              <w14:ligatures w14:val="none"/>
            </w:rPr>
          </w:pPr>
          <w:r w:rsidRPr="005D4665">
            <w:rPr>
              <w:rFonts w:ascii="Times New Roman" w:eastAsia="Calibri" w:hAnsi="Times New Roman" w:cs="Times New Roman"/>
              <w:bCs/>
              <w:kern w:val="0"/>
              <w:sz w:val="20"/>
              <w:szCs w:val="20"/>
              <w:lang w:eastAsia="hu-HU"/>
              <w14:ligatures w14:val="none"/>
            </w:rPr>
            <w:t xml:space="preserve">képviseletében </w:t>
          </w:r>
        </w:p>
      </w:tc>
    </w:tr>
  </w:tbl>
  <w:p w14:paraId="66745ECE" w14:textId="77777777" w:rsidR="005D4665" w:rsidRDefault="005D466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page" w:tblpX="931" w:tblpY="3"/>
      <w:tblW w:w="10870" w:type="dxa"/>
      <w:tblLook w:val="04A0" w:firstRow="1" w:lastRow="0" w:firstColumn="1" w:lastColumn="0" w:noHBand="0" w:noVBand="1"/>
    </w:tblPr>
    <w:tblGrid>
      <w:gridCol w:w="2518"/>
      <w:gridCol w:w="2915"/>
      <w:gridCol w:w="5437"/>
    </w:tblGrid>
    <w:tr w:rsidR="009614DD" w:rsidRPr="005D4665" w14:paraId="3FE030E2" w14:textId="77777777" w:rsidTr="005D4665">
      <w:trPr>
        <w:trHeight w:val="449"/>
      </w:trPr>
      <w:tc>
        <w:tcPr>
          <w:tcW w:w="2518" w:type="dxa"/>
          <w:shd w:val="clear" w:color="auto" w:fill="auto"/>
          <w:vAlign w:val="bottom"/>
        </w:tcPr>
        <w:p w14:paraId="2669CD9E" w14:textId="504BB3AC" w:rsidR="009614DD" w:rsidRPr="005D4665" w:rsidRDefault="009614DD" w:rsidP="005D4665">
          <w:pPr>
            <w:spacing w:after="0" w:line="240" w:lineRule="auto"/>
            <w:ind w:right="28"/>
            <w:jc w:val="center"/>
            <w:rPr>
              <w:rFonts w:ascii="Times New Roman" w:eastAsia="Calibri" w:hAnsi="Times New Roman" w:cs="Times New Roman"/>
              <w:b/>
              <w:kern w:val="0"/>
              <w:sz w:val="20"/>
              <w:szCs w:val="20"/>
              <w:lang w:eastAsia="hu-HU"/>
              <w14:ligatures w14:val="none"/>
            </w:rPr>
          </w:pPr>
        </w:p>
      </w:tc>
      <w:tc>
        <w:tcPr>
          <w:tcW w:w="2915" w:type="dxa"/>
          <w:shd w:val="clear" w:color="auto" w:fill="auto"/>
          <w:vAlign w:val="bottom"/>
        </w:tcPr>
        <w:p w14:paraId="4401EDA8" w14:textId="5C374B2C" w:rsidR="009614DD" w:rsidRPr="005D4665" w:rsidRDefault="009614DD" w:rsidP="005D4665">
          <w:pPr>
            <w:spacing w:after="0" w:line="240" w:lineRule="auto"/>
            <w:jc w:val="center"/>
            <w:rPr>
              <w:rFonts w:ascii="Times New Roman" w:eastAsia="Calibri" w:hAnsi="Times New Roman" w:cs="Times New Roman"/>
              <w:b/>
              <w:kern w:val="0"/>
              <w:sz w:val="20"/>
              <w:szCs w:val="20"/>
              <w:lang w:eastAsia="hu-HU"/>
              <w14:ligatures w14:val="none"/>
            </w:rPr>
          </w:pPr>
        </w:p>
      </w:tc>
      <w:tc>
        <w:tcPr>
          <w:tcW w:w="5437" w:type="dxa"/>
          <w:shd w:val="clear" w:color="auto" w:fill="auto"/>
          <w:vAlign w:val="bottom"/>
        </w:tcPr>
        <w:p w14:paraId="190715E8" w14:textId="5D3F3092" w:rsidR="009614DD" w:rsidRPr="005D4665" w:rsidRDefault="009614DD" w:rsidP="005D4665">
          <w:pPr>
            <w:spacing w:after="0" w:line="240" w:lineRule="auto"/>
            <w:jc w:val="center"/>
            <w:rPr>
              <w:rFonts w:ascii="Times New Roman" w:eastAsia="Calibri" w:hAnsi="Times New Roman" w:cs="Times New Roman"/>
              <w:b/>
              <w:bCs/>
              <w:kern w:val="0"/>
              <w:sz w:val="20"/>
              <w:szCs w:val="20"/>
              <w:lang w:eastAsia="hu-HU"/>
              <w14:ligatures w14:val="none"/>
            </w:rPr>
          </w:pPr>
        </w:p>
      </w:tc>
    </w:tr>
    <w:tr w:rsidR="009614DD" w:rsidRPr="005D4665" w14:paraId="1BAD9490" w14:textId="77777777" w:rsidTr="005D4665">
      <w:trPr>
        <w:trHeight w:val="449"/>
      </w:trPr>
      <w:tc>
        <w:tcPr>
          <w:tcW w:w="2518" w:type="dxa"/>
          <w:shd w:val="clear" w:color="auto" w:fill="auto"/>
          <w:vAlign w:val="center"/>
        </w:tcPr>
        <w:p w14:paraId="665E67FC" w14:textId="29096F6E" w:rsidR="009614DD" w:rsidRPr="005D4665" w:rsidRDefault="009614DD" w:rsidP="005D4665">
          <w:pPr>
            <w:spacing w:after="0" w:line="240" w:lineRule="auto"/>
            <w:ind w:right="28"/>
            <w:jc w:val="center"/>
            <w:rPr>
              <w:rFonts w:ascii="Times New Roman" w:eastAsia="Calibri" w:hAnsi="Times New Roman" w:cs="Times New Roman"/>
              <w:b/>
              <w:kern w:val="0"/>
              <w:sz w:val="20"/>
              <w:szCs w:val="20"/>
              <w:lang w:eastAsia="hu-HU"/>
              <w14:ligatures w14:val="none"/>
            </w:rPr>
          </w:pPr>
        </w:p>
      </w:tc>
      <w:tc>
        <w:tcPr>
          <w:tcW w:w="2915" w:type="dxa"/>
          <w:shd w:val="clear" w:color="auto" w:fill="auto"/>
          <w:vAlign w:val="center"/>
        </w:tcPr>
        <w:p w14:paraId="6FCD77E5" w14:textId="2DAEE163" w:rsidR="009614DD" w:rsidRPr="005D4665" w:rsidRDefault="009614DD" w:rsidP="005D4665">
          <w:pPr>
            <w:spacing w:after="0" w:line="240" w:lineRule="auto"/>
            <w:jc w:val="center"/>
            <w:rPr>
              <w:rFonts w:ascii="Times New Roman" w:eastAsia="Calibri" w:hAnsi="Times New Roman" w:cs="Times New Roman"/>
              <w:b/>
              <w:kern w:val="0"/>
              <w:sz w:val="20"/>
              <w:szCs w:val="20"/>
              <w:lang w:eastAsia="hu-HU"/>
              <w14:ligatures w14:val="none"/>
            </w:rPr>
          </w:pPr>
        </w:p>
      </w:tc>
      <w:tc>
        <w:tcPr>
          <w:tcW w:w="5437" w:type="dxa"/>
          <w:shd w:val="clear" w:color="auto" w:fill="auto"/>
          <w:vAlign w:val="center"/>
        </w:tcPr>
        <w:p w14:paraId="41B6C4ED" w14:textId="03389B6A" w:rsidR="009614DD" w:rsidRPr="005D4665" w:rsidRDefault="009614DD" w:rsidP="005D4665">
          <w:pPr>
            <w:spacing w:after="0" w:line="240" w:lineRule="auto"/>
            <w:jc w:val="center"/>
            <w:rPr>
              <w:rFonts w:ascii="Times New Roman" w:eastAsia="Times New Roman" w:hAnsi="Times New Roman" w:cs="Times New Roman"/>
              <w:b/>
              <w:bCs/>
              <w:kern w:val="0"/>
              <w:sz w:val="20"/>
              <w:szCs w:val="20"/>
              <w:lang w:eastAsia="hu-HU"/>
              <w14:ligatures w14:val="none"/>
            </w:rPr>
          </w:pPr>
        </w:p>
      </w:tc>
    </w:tr>
    <w:tr w:rsidR="009614DD" w:rsidRPr="005D4665" w14:paraId="224547C9" w14:textId="77777777" w:rsidTr="005D4665">
      <w:trPr>
        <w:trHeight w:val="516"/>
      </w:trPr>
      <w:tc>
        <w:tcPr>
          <w:tcW w:w="5433" w:type="dxa"/>
          <w:gridSpan w:val="2"/>
          <w:shd w:val="clear" w:color="auto" w:fill="auto"/>
        </w:tcPr>
        <w:p w14:paraId="7B537610" w14:textId="4E540316" w:rsidR="009614DD" w:rsidRPr="005D4665" w:rsidRDefault="009614DD" w:rsidP="005D4665">
          <w:pPr>
            <w:spacing w:after="0" w:line="240" w:lineRule="auto"/>
            <w:jc w:val="center"/>
            <w:rPr>
              <w:rFonts w:ascii="Times New Roman" w:eastAsia="Times New Roman" w:hAnsi="Times New Roman" w:cs="Times New Roman"/>
              <w:kern w:val="0"/>
              <w:sz w:val="20"/>
              <w:szCs w:val="20"/>
              <w:lang w:eastAsia="hu-HU"/>
              <w14:ligatures w14:val="none"/>
            </w:rPr>
          </w:pPr>
        </w:p>
      </w:tc>
      <w:tc>
        <w:tcPr>
          <w:tcW w:w="5437" w:type="dxa"/>
          <w:shd w:val="clear" w:color="auto" w:fill="auto"/>
        </w:tcPr>
        <w:p w14:paraId="3AB08E06" w14:textId="6A049EFB" w:rsidR="009614DD" w:rsidRPr="005D4665" w:rsidRDefault="009614DD" w:rsidP="005D4665">
          <w:pPr>
            <w:spacing w:after="0" w:line="240" w:lineRule="auto"/>
            <w:jc w:val="center"/>
            <w:rPr>
              <w:rFonts w:ascii="Times New Roman" w:eastAsia="Times New Roman" w:hAnsi="Times New Roman" w:cs="Times New Roman"/>
              <w:kern w:val="0"/>
              <w:sz w:val="20"/>
              <w:szCs w:val="20"/>
              <w:lang w:eastAsia="hu-HU"/>
              <w14:ligatures w14:val="none"/>
            </w:rPr>
          </w:pPr>
        </w:p>
      </w:tc>
    </w:tr>
  </w:tbl>
  <w:p w14:paraId="56DFA80F" w14:textId="77777777" w:rsidR="009614DD" w:rsidRDefault="009614D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D27E4" w14:textId="77777777" w:rsidR="00217674" w:rsidRDefault="00217674" w:rsidP="005D4665">
      <w:pPr>
        <w:spacing w:after="0" w:line="240" w:lineRule="auto"/>
      </w:pPr>
      <w:r>
        <w:separator/>
      </w:r>
    </w:p>
  </w:footnote>
  <w:footnote w:type="continuationSeparator" w:id="0">
    <w:p w14:paraId="1DF09C97" w14:textId="77777777" w:rsidR="00217674" w:rsidRDefault="00217674" w:rsidP="005D46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600685"/>
      <w:docPartObj>
        <w:docPartGallery w:val="Page Numbers (Top of Page)"/>
        <w:docPartUnique/>
      </w:docPartObj>
    </w:sdtPr>
    <w:sdtEndPr/>
    <w:sdtContent>
      <w:p w14:paraId="7788AA0C" w14:textId="3107E7AD" w:rsidR="005D4665" w:rsidRDefault="005D4665">
        <w:pPr>
          <w:pStyle w:val="lfej"/>
          <w:jc w:val="right"/>
        </w:pPr>
        <w:r>
          <w:fldChar w:fldCharType="begin"/>
        </w:r>
        <w:r>
          <w:instrText>PAGE   \* MERGEFORMAT</w:instrText>
        </w:r>
        <w:r>
          <w:fldChar w:fldCharType="separate"/>
        </w:r>
        <w:r w:rsidR="00EE6EAA">
          <w:rPr>
            <w:noProof/>
          </w:rPr>
          <w:t>13</w:t>
        </w:r>
        <w:r>
          <w:fldChar w:fldCharType="end"/>
        </w:r>
      </w:p>
    </w:sdtContent>
  </w:sdt>
  <w:p w14:paraId="55A94D06" w14:textId="77777777" w:rsidR="005D4665" w:rsidRDefault="005D466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85CBE"/>
    <w:multiLevelType w:val="hybridMultilevel"/>
    <w:tmpl w:val="BB82F2CA"/>
    <w:lvl w:ilvl="0" w:tplc="C8C029E0">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 w15:restartNumberingAfterBreak="0">
    <w:nsid w:val="1E752FA7"/>
    <w:multiLevelType w:val="hybridMultilevel"/>
    <w:tmpl w:val="2838629E"/>
    <w:lvl w:ilvl="0" w:tplc="1CEE2FA8">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2" w15:restartNumberingAfterBreak="0">
    <w:nsid w:val="200817C6"/>
    <w:multiLevelType w:val="hybridMultilevel"/>
    <w:tmpl w:val="6B92180C"/>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 w15:restartNumberingAfterBreak="0">
    <w:nsid w:val="3C845C2A"/>
    <w:multiLevelType w:val="hybridMultilevel"/>
    <w:tmpl w:val="E90AC6C6"/>
    <w:lvl w:ilvl="0" w:tplc="3FEA7B32">
      <w:start w:val="1"/>
      <w:numFmt w:val="decimal"/>
      <w:lvlText w:val="%1."/>
      <w:lvlJc w:val="left"/>
      <w:pPr>
        <w:ind w:left="1778" w:hanging="360"/>
      </w:pPr>
      <w:rPr>
        <w:rFonts w:ascii="Times New Roman" w:eastAsia="Times New Roman" w:hAnsi="Times New Roman" w:cs="Times New Roman"/>
        <w:i/>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4" w15:restartNumberingAfterBreak="0">
    <w:nsid w:val="3ED374F6"/>
    <w:multiLevelType w:val="hybridMultilevel"/>
    <w:tmpl w:val="8284A87E"/>
    <w:lvl w:ilvl="0" w:tplc="90EC5A60">
      <w:start w:val="1"/>
      <w:numFmt w:val="decimal"/>
      <w:lvlText w:val="%1."/>
      <w:lvlJc w:val="left"/>
      <w:pPr>
        <w:ind w:left="928" w:hanging="360"/>
      </w:pPr>
      <w:rPr>
        <w:rFonts w:hint="default"/>
        <w:b w:val="0"/>
        <w:bCs/>
        <w:strike w:val="0"/>
        <w:color w:val="auto"/>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6206ADF"/>
    <w:multiLevelType w:val="multilevel"/>
    <w:tmpl w:val="C250F5B8"/>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DB969A1"/>
    <w:multiLevelType w:val="hybridMultilevel"/>
    <w:tmpl w:val="3D101510"/>
    <w:lvl w:ilvl="0" w:tplc="334C6AD6">
      <w:numFmt w:val="bullet"/>
      <w:lvlText w:val="-"/>
      <w:lvlJc w:val="left"/>
      <w:pPr>
        <w:ind w:left="216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F4"/>
    <w:rsid w:val="00115B89"/>
    <w:rsid w:val="00152398"/>
    <w:rsid w:val="001C6B58"/>
    <w:rsid w:val="001E7EAE"/>
    <w:rsid w:val="00217674"/>
    <w:rsid w:val="002361F4"/>
    <w:rsid w:val="00327556"/>
    <w:rsid w:val="00443A3E"/>
    <w:rsid w:val="00582061"/>
    <w:rsid w:val="00584F9D"/>
    <w:rsid w:val="005D4665"/>
    <w:rsid w:val="00634F7E"/>
    <w:rsid w:val="006A0F2B"/>
    <w:rsid w:val="00762866"/>
    <w:rsid w:val="007776E7"/>
    <w:rsid w:val="009614DD"/>
    <w:rsid w:val="009D42C7"/>
    <w:rsid w:val="00B744B5"/>
    <w:rsid w:val="00C43E2F"/>
    <w:rsid w:val="00C627F4"/>
    <w:rsid w:val="00DD00CF"/>
    <w:rsid w:val="00DD108F"/>
    <w:rsid w:val="00EE6EAA"/>
    <w:rsid w:val="00F809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02A5"/>
  <w15:chartTrackingRefBased/>
  <w15:docId w15:val="{C13FA657-D7E5-4176-A6BD-45D6EEAC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C627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C627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627F4"/>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627F4"/>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627F4"/>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627F4"/>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627F4"/>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627F4"/>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627F4"/>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627F4"/>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C627F4"/>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627F4"/>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627F4"/>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627F4"/>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627F4"/>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627F4"/>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627F4"/>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627F4"/>
    <w:rPr>
      <w:rFonts w:eastAsiaTheme="majorEastAsia" w:cstheme="majorBidi"/>
      <w:color w:val="272727" w:themeColor="text1" w:themeTint="D8"/>
    </w:rPr>
  </w:style>
  <w:style w:type="paragraph" w:styleId="Cm">
    <w:name w:val="Title"/>
    <w:basedOn w:val="Norml"/>
    <w:next w:val="Norml"/>
    <w:link w:val="CmChar"/>
    <w:uiPriority w:val="10"/>
    <w:qFormat/>
    <w:rsid w:val="00C627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627F4"/>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627F4"/>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627F4"/>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627F4"/>
    <w:pPr>
      <w:spacing w:before="160"/>
      <w:jc w:val="center"/>
    </w:pPr>
    <w:rPr>
      <w:i/>
      <w:iCs/>
      <w:color w:val="404040" w:themeColor="text1" w:themeTint="BF"/>
    </w:rPr>
  </w:style>
  <w:style w:type="character" w:customStyle="1" w:styleId="IdzetChar">
    <w:name w:val="Idézet Char"/>
    <w:basedOn w:val="Bekezdsalapbettpusa"/>
    <w:link w:val="Idzet"/>
    <w:uiPriority w:val="29"/>
    <w:rsid w:val="00C627F4"/>
    <w:rPr>
      <w:i/>
      <w:iCs/>
      <w:color w:val="404040" w:themeColor="text1" w:themeTint="BF"/>
    </w:rPr>
  </w:style>
  <w:style w:type="paragraph" w:styleId="Listaszerbekezds">
    <w:name w:val="List Paragraph"/>
    <w:basedOn w:val="Norml"/>
    <w:uiPriority w:val="34"/>
    <w:qFormat/>
    <w:rsid w:val="00C627F4"/>
    <w:pPr>
      <w:ind w:left="720"/>
      <w:contextualSpacing/>
    </w:pPr>
  </w:style>
  <w:style w:type="character" w:styleId="Erskiemels">
    <w:name w:val="Intense Emphasis"/>
    <w:basedOn w:val="Bekezdsalapbettpusa"/>
    <w:uiPriority w:val="21"/>
    <w:qFormat/>
    <w:rsid w:val="00C627F4"/>
    <w:rPr>
      <w:i/>
      <w:iCs/>
      <w:color w:val="0F4761" w:themeColor="accent1" w:themeShade="BF"/>
    </w:rPr>
  </w:style>
  <w:style w:type="paragraph" w:styleId="Kiemeltidzet">
    <w:name w:val="Intense Quote"/>
    <w:basedOn w:val="Norml"/>
    <w:next w:val="Norml"/>
    <w:link w:val="KiemeltidzetChar"/>
    <w:uiPriority w:val="30"/>
    <w:qFormat/>
    <w:rsid w:val="00C627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627F4"/>
    <w:rPr>
      <w:i/>
      <w:iCs/>
      <w:color w:val="0F4761" w:themeColor="accent1" w:themeShade="BF"/>
    </w:rPr>
  </w:style>
  <w:style w:type="character" w:styleId="Ershivatkozs">
    <w:name w:val="Intense Reference"/>
    <w:basedOn w:val="Bekezdsalapbettpusa"/>
    <w:uiPriority w:val="32"/>
    <w:qFormat/>
    <w:rsid w:val="00C627F4"/>
    <w:rPr>
      <w:b/>
      <w:bCs/>
      <w:smallCaps/>
      <w:color w:val="0F4761" w:themeColor="accent1" w:themeShade="BF"/>
      <w:spacing w:val="5"/>
    </w:rPr>
  </w:style>
  <w:style w:type="paragraph" w:styleId="lfej">
    <w:name w:val="header"/>
    <w:basedOn w:val="Norml"/>
    <w:link w:val="lfejChar"/>
    <w:uiPriority w:val="99"/>
    <w:unhideWhenUsed/>
    <w:rsid w:val="005D4665"/>
    <w:pPr>
      <w:tabs>
        <w:tab w:val="center" w:pos="4536"/>
        <w:tab w:val="right" w:pos="9072"/>
      </w:tabs>
      <w:spacing w:after="0" w:line="240" w:lineRule="auto"/>
    </w:pPr>
  </w:style>
  <w:style w:type="character" w:customStyle="1" w:styleId="lfejChar">
    <w:name w:val="Élőfej Char"/>
    <w:basedOn w:val="Bekezdsalapbettpusa"/>
    <w:link w:val="lfej"/>
    <w:uiPriority w:val="99"/>
    <w:rsid w:val="005D4665"/>
  </w:style>
  <w:style w:type="paragraph" w:styleId="llb">
    <w:name w:val="footer"/>
    <w:basedOn w:val="Norml"/>
    <w:link w:val="llbChar"/>
    <w:uiPriority w:val="99"/>
    <w:unhideWhenUsed/>
    <w:rsid w:val="005D4665"/>
    <w:pPr>
      <w:tabs>
        <w:tab w:val="center" w:pos="4536"/>
        <w:tab w:val="right" w:pos="9072"/>
      </w:tabs>
      <w:spacing w:after="0" w:line="240" w:lineRule="auto"/>
    </w:pPr>
  </w:style>
  <w:style w:type="character" w:customStyle="1" w:styleId="llbChar">
    <w:name w:val="Élőláb Char"/>
    <w:basedOn w:val="Bekezdsalapbettpusa"/>
    <w:link w:val="llb"/>
    <w:uiPriority w:val="99"/>
    <w:rsid w:val="005D4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FDDD2-D48A-46BD-B898-C10B71855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13</Pages>
  <Words>3649</Words>
  <Characters>25182</Characters>
  <Application>Microsoft Office Word</Application>
  <DocSecurity>0</DocSecurity>
  <Lines>209</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Magyar Ágota</dc:creator>
  <cp:keywords/>
  <dc:description/>
  <cp:lastModifiedBy>user</cp:lastModifiedBy>
  <cp:revision>11</cp:revision>
  <dcterms:created xsi:type="dcterms:W3CDTF">2024-10-15T08:13:00Z</dcterms:created>
  <dcterms:modified xsi:type="dcterms:W3CDTF">2025-01-06T12:07:00Z</dcterms:modified>
</cp:coreProperties>
</file>